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35" w:rsidRPr="00C459E5" w:rsidRDefault="00DA4835" w:rsidP="00C459E5">
      <w:pPr>
        <w:spacing w:before="120" w:after="120" w:line="312" w:lineRule="auto"/>
        <w:jc w:val="center"/>
        <w:rPr>
          <w:rFonts w:ascii="Times New Roman" w:hAnsi="Times New Roman"/>
          <w:b/>
          <w:sz w:val="28"/>
          <w:szCs w:val="28"/>
        </w:rPr>
      </w:pPr>
      <w:r w:rsidRPr="00C459E5">
        <w:rPr>
          <w:rFonts w:ascii="Times New Roman" w:hAnsi="Times New Roman"/>
          <w:b/>
          <w:sz w:val="28"/>
          <w:szCs w:val="28"/>
        </w:rPr>
        <w:t>TRƯỜNG ĐẠI HỌC KINH BẮC</w:t>
      </w:r>
    </w:p>
    <w:p w:rsidR="00DA4835" w:rsidRPr="00C459E5" w:rsidRDefault="00DA4835" w:rsidP="00C459E5">
      <w:pPr>
        <w:spacing w:before="120" w:after="120" w:line="312" w:lineRule="auto"/>
        <w:jc w:val="center"/>
        <w:rPr>
          <w:rFonts w:ascii="Times New Roman" w:hAnsi="Times New Roman"/>
          <w:b/>
          <w:sz w:val="28"/>
          <w:szCs w:val="28"/>
        </w:rPr>
      </w:pPr>
      <w:r w:rsidRPr="00C459E5">
        <w:rPr>
          <w:rFonts w:ascii="Times New Roman" w:hAnsi="Times New Roman"/>
          <w:b/>
          <w:sz w:val="28"/>
          <w:szCs w:val="28"/>
        </w:rPr>
        <w:t xml:space="preserve">KHOA </w:t>
      </w:r>
      <w:r w:rsidR="00392914" w:rsidRPr="00C459E5">
        <w:rPr>
          <w:rFonts w:ascii="Times New Roman" w:hAnsi="Times New Roman"/>
          <w:b/>
          <w:sz w:val="28"/>
          <w:szCs w:val="28"/>
        </w:rPr>
        <w:t>KINH TẾ</w:t>
      </w:r>
    </w:p>
    <w:p w:rsidR="00DA4835" w:rsidRPr="00C459E5" w:rsidRDefault="00DA4835" w:rsidP="00C459E5">
      <w:pPr>
        <w:spacing w:before="120" w:after="120" w:line="312" w:lineRule="auto"/>
        <w:jc w:val="center"/>
        <w:rPr>
          <w:rFonts w:ascii="Times New Roman" w:hAnsi="Times New Roman"/>
          <w:b/>
          <w:sz w:val="28"/>
          <w:szCs w:val="28"/>
        </w:rPr>
      </w:pPr>
      <w:r w:rsidRPr="00C459E5">
        <w:rPr>
          <w:rFonts w:ascii="Times New Roman" w:hAnsi="Times New Roman"/>
          <w:b/>
          <w:sz w:val="28"/>
          <w:szCs w:val="28"/>
        </w:rPr>
        <w:t>***</w:t>
      </w:r>
    </w:p>
    <w:p w:rsidR="00DA4835" w:rsidRPr="00C459E5" w:rsidRDefault="004815FD" w:rsidP="00C459E5">
      <w:pPr>
        <w:spacing w:before="120" w:after="120" w:line="312" w:lineRule="auto"/>
        <w:jc w:val="center"/>
        <w:rPr>
          <w:rFonts w:ascii="Times New Roman" w:hAnsi="Times New Roman"/>
          <w:b/>
          <w:sz w:val="28"/>
          <w:szCs w:val="28"/>
        </w:rPr>
      </w:pPr>
      <w:r w:rsidRPr="00C459E5">
        <w:rPr>
          <w:rFonts w:ascii="Times New Roman" w:hAnsi="Times New Roman"/>
          <w:b/>
          <w:sz w:val="28"/>
          <w:szCs w:val="28"/>
        </w:rPr>
        <w:t>ĐỀ CƯƠNG</w:t>
      </w:r>
      <w:r w:rsidR="00DA4835" w:rsidRPr="00C459E5">
        <w:rPr>
          <w:rFonts w:ascii="Times New Roman" w:hAnsi="Times New Roman"/>
          <w:b/>
          <w:sz w:val="28"/>
          <w:szCs w:val="28"/>
        </w:rPr>
        <w:t xml:space="preserve"> CHI TIẾT MÔN HỌC: </w:t>
      </w:r>
      <w:r w:rsidR="009D43B4" w:rsidRPr="00C459E5">
        <w:rPr>
          <w:rFonts w:ascii="Times New Roman" w:hAnsi="Times New Roman"/>
          <w:b/>
          <w:sz w:val="28"/>
          <w:szCs w:val="28"/>
        </w:rPr>
        <w:t xml:space="preserve">TÀI </w:t>
      </w:r>
      <w:r w:rsidR="00227999" w:rsidRPr="00C459E5">
        <w:rPr>
          <w:rFonts w:ascii="Times New Roman" w:hAnsi="Times New Roman"/>
          <w:b/>
          <w:sz w:val="28"/>
          <w:szCs w:val="28"/>
        </w:rPr>
        <w:t>TRỢ DỰ ÁN</w:t>
      </w:r>
    </w:p>
    <w:p w:rsidR="00501D14" w:rsidRPr="00C459E5" w:rsidRDefault="00501D14" w:rsidP="00C459E5">
      <w:pPr>
        <w:spacing w:before="120" w:after="120" w:line="312" w:lineRule="auto"/>
        <w:rPr>
          <w:rFonts w:ascii="Times New Roman" w:hAnsi="Times New Roman"/>
          <w:b/>
          <w:sz w:val="28"/>
          <w:szCs w:val="28"/>
        </w:rPr>
      </w:pPr>
      <w:r w:rsidRPr="00C459E5">
        <w:rPr>
          <w:rFonts w:ascii="Times New Roman" w:hAnsi="Times New Roman"/>
          <w:b/>
          <w:sz w:val="28"/>
          <w:szCs w:val="28"/>
        </w:rPr>
        <w:t>1. Thông tin về môn học</w:t>
      </w:r>
    </w:p>
    <w:p w:rsidR="00501D14" w:rsidRPr="00C459E5" w:rsidRDefault="00144226" w:rsidP="00C459E5">
      <w:pPr>
        <w:numPr>
          <w:ilvl w:val="0"/>
          <w:numId w:val="16"/>
        </w:numPr>
        <w:spacing w:before="120" w:after="120" w:line="312" w:lineRule="auto"/>
        <w:ind w:left="0" w:firstLine="0"/>
        <w:rPr>
          <w:rFonts w:ascii="Times New Roman" w:hAnsi="Times New Roman"/>
          <w:sz w:val="28"/>
          <w:szCs w:val="28"/>
        </w:rPr>
      </w:pPr>
      <w:r w:rsidRPr="00C459E5">
        <w:rPr>
          <w:rFonts w:ascii="Times New Roman" w:hAnsi="Times New Roman"/>
          <w:sz w:val="28"/>
          <w:szCs w:val="28"/>
        </w:rPr>
        <w:t>Trình độ đào tạo: Đại học</w:t>
      </w:r>
    </w:p>
    <w:p w:rsidR="00501D14" w:rsidRPr="00C459E5" w:rsidRDefault="00DA4835" w:rsidP="00C459E5">
      <w:pPr>
        <w:numPr>
          <w:ilvl w:val="0"/>
          <w:numId w:val="16"/>
        </w:numPr>
        <w:spacing w:before="120" w:after="120" w:line="312" w:lineRule="auto"/>
        <w:ind w:left="0" w:firstLine="0"/>
        <w:rPr>
          <w:rFonts w:ascii="Times New Roman" w:hAnsi="Times New Roman"/>
          <w:sz w:val="28"/>
          <w:szCs w:val="28"/>
        </w:rPr>
      </w:pPr>
      <w:r w:rsidRPr="00C459E5">
        <w:rPr>
          <w:rFonts w:ascii="Times New Roman" w:hAnsi="Times New Roman"/>
          <w:sz w:val="28"/>
          <w:szCs w:val="28"/>
        </w:rPr>
        <w:t xml:space="preserve">Số tín chỉ: </w:t>
      </w:r>
      <w:r w:rsidRPr="00C459E5">
        <w:rPr>
          <w:rFonts w:ascii="Times New Roman" w:hAnsi="Times New Roman"/>
          <w:b/>
          <w:sz w:val="28"/>
          <w:szCs w:val="28"/>
        </w:rPr>
        <w:t>3</w:t>
      </w:r>
      <w:r w:rsidR="00501D14" w:rsidRPr="00C459E5">
        <w:rPr>
          <w:rFonts w:ascii="Times New Roman" w:hAnsi="Times New Roman"/>
          <w:sz w:val="28"/>
          <w:szCs w:val="28"/>
        </w:rPr>
        <w:t xml:space="preserve"> </w:t>
      </w:r>
      <w:r w:rsidR="00501D14" w:rsidRPr="00C459E5">
        <w:rPr>
          <w:rFonts w:ascii="Times New Roman" w:hAnsi="Times New Roman"/>
          <w:sz w:val="28"/>
          <w:szCs w:val="28"/>
        </w:rPr>
        <w:tab/>
      </w:r>
      <w:r w:rsidR="00501D14" w:rsidRPr="00C459E5">
        <w:rPr>
          <w:rFonts w:ascii="Times New Roman" w:hAnsi="Times New Roman"/>
          <w:sz w:val="28"/>
          <w:szCs w:val="28"/>
        </w:rPr>
        <w:tab/>
      </w:r>
      <w:r w:rsidR="00501D14" w:rsidRPr="00C459E5">
        <w:rPr>
          <w:rFonts w:ascii="Times New Roman" w:hAnsi="Times New Roman"/>
          <w:sz w:val="28"/>
          <w:szCs w:val="28"/>
        </w:rPr>
        <w:tab/>
      </w:r>
      <w:r w:rsidR="00501D14" w:rsidRPr="00C459E5">
        <w:rPr>
          <w:rFonts w:ascii="Times New Roman" w:hAnsi="Times New Roman"/>
          <w:sz w:val="28"/>
          <w:szCs w:val="28"/>
        </w:rPr>
        <w:tab/>
      </w:r>
      <w:r w:rsidR="00501D14" w:rsidRPr="00C459E5">
        <w:rPr>
          <w:rFonts w:ascii="Times New Roman" w:hAnsi="Times New Roman"/>
          <w:sz w:val="28"/>
          <w:szCs w:val="28"/>
        </w:rPr>
        <w:tab/>
      </w:r>
    </w:p>
    <w:p w:rsidR="00501D14" w:rsidRPr="00C459E5" w:rsidRDefault="00DA4835" w:rsidP="00C459E5">
      <w:pPr>
        <w:numPr>
          <w:ilvl w:val="0"/>
          <w:numId w:val="16"/>
        </w:numPr>
        <w:spacing w:before="120" w:after="120" w:line="312" w:lineRule="auto"/>
        <w:ind w:left="0" w:firstLine="0"/>
        <w:rPr>
          <w:rFonts w:ascii="Times New Roman" w:hAnsi="Times New Roman"/>
          <w:sz w:val="28"/>
          <w:szCs w:val="28"/>
        </w:rPr>
      </w:pPr>
      <w:r w:rsidRPr="00C459E5">
        <w:rPr>
          <w:rFonts w:ascii="Times New Roman" w:hAnsi="Times New Roman"/>
          <w:sz w:val="28"/>
          <w:szCs w:val="28"/>
        </w:rPr>
        <w:t>Phân bổ thờ</w:t>
      </w:r>
      <w:r w:rsidR="00501D14" w:rsidRPr="00C459E5">
        <w:rPr>
          <w:rFonts w:ascii="Times New Roman" w:hAnsi="Times New Roman"/>
          <w:sz w:val="28"/>
          <w:szCs w:val="28"/>
        </w:rPr>
        <w:t xml:space="preserve">i gian: </w:t>
      </w:r>
    </w:p>
    <w:p w:rsidR="00DA4835" w:rsidRPr="00C459E5" w:rsidRDefault="00501D14" w:rsidP="00C459E5">
      <w:pPr>
        <w:spacing w:before="120" w:after="120" w:line="312" w:lineRule="auto"/>
        <w:rPr>
          <w:rFonts w:ascii="Times New Roman" w:hAnsi="Times New Roman"/>
          <w:sz w:val="28"/>
          <w:szCs w:val="28"/>
        </w:rPr>
      </w:pPr>
      <w:r w:rsidRPr="00C459E5">
        <w:rPr>
          <w:rFonts w:ascii="Times New Roman" w:hAnsi="Times New Roman"/>
          <w:sz w:val="28"/>
          <w:szCs w:val="28"/>
        </w:rPr>
        <w:t>+ Nghe giảng l</w:t>
      </w:r>
      <w:r w:rsidR="00DA4835" w:rsidRPr="00C459E5">
        <w:rPr>
          <w:rFonts w:ascii="Times New Roman" w:hAnsi="Times New Roman"/>
          <w:sz w:val="28"/>
          <w:szCs w:val="28"/>
        </w:rPr>
        <w:t>ý thuyế</w:t>
      </w:r>
      <w:r w:rsidR="00FB15DC" w:rsidRPr="00C459E5">
        <w:rPr>
          <w:rFonts w:ascii="Times New Roman" w:hAnsi="Times New Roman"/>
          <w:sz w:val="28"/>
          <w:szCs w:val="28"/>
        </w:rPr>
        <w:t>t</w:t>
      </w:r>
      <w:r w:rsidRPr="00C459E5">
        <w:rPr>
          <w:rFonts w:ascii="Times New Roman" w:hAnsi="Times New Roman"/>
          <w:sz w:val="28"/>
          <w:szCs w:val="28"/>
        </w:rPr>
        <w:t xml:space="preserve"> trên lớp</w:t>
      </w:r>
      <w:r w:rsidR="00FB15DC" w:rsidRPr="00C459E5">
        <w:rPr>
          <w:rFonts w:ascii="Times New Roman" w:hAnsi="Times New Roman"/>
          <w:sz w:val="28"/>
          <w:szCs w:val="28"/>
        </w:rPr>
        <w:t xml:space="preserve">: </w:t>
      </w:r>
      <w:r w:rsidRPr="00C459E5">
        <w:rPr>
          <w:rFonts w:ascii="Times New Roman" w:hAnsi="Times New Roman"/>
          <w:sz w:val="28"/>
          <w:szCs w:val="28"/>
        </w:rPr>
        <w:tab/>
      </w:r>
      <w:r w:rsidRPr="00C459E5">
        <w:rPr>
          <w:rFonts w:ascii="Times New Roman" w:hAnsi="Times New Roman"/>
          <w:sz w:val="28"/>
          <w:szCs w:val="28"/>
        </w:rPr>
        <w:tab/>
      </w:r>
      <w:r w:rsidR="004815FD" w:rsidRPr="00C459E5">
        <w:rPr>
          <w:rFonts w:ascii="Times New Roman" w:hAnsi="Times New Roman"/>
          <w:sz w:val="28"/>
          <w:szCs w:val="28"/>
        </w:rPr>
        <w:tab/>
      </w:r>
      <w:r w:rsidR="00482490" w:rsidRPr="00C459E5">
        <w:rPr>
          <w:rFonts w:ascii="Times New Roman" w:hAnsi="Times New Roman"/>
          <w:sz w:val="28"/>
          <w:szCs w:val="28"/>
        </w:rPr>
        <w:tab/>
      </w:r>
      <w:r w:rsidRPr="00C459E5">
        <w:rPr>
          <w:rFonts w:ascii="Times New Roman" w:hAnsi="Times New Roman"/>
          <w:sz w:val="28"/>
          <w:szCs w:val="28"/>
        </w:rPr>
        <w:t>30</w:t>
      </w:r>
      <w:r w:rsidR="00DA4835" w:rsidRPr="00C459E5">
        <w:rPr>
          <w:rFonts w:ascii="Times New Roman" w:hAnsi="Times New Roman"/>
          <w:sz w:val="28"/>
          <w:szCs w:val="28"/>
        </w:rPr>
        <w:t xml:space="preserve"> tiết</w:t>
      </w:r>
    </w:p>
    <w:p w:rsidR="00DA4835" w:rsidRPr="00C459E5" w:rsidRDefault="00501D14" w:rsidP="00C459E5">
      <w:pPr>
        <w:tabs>
          <w:tab w:val="left" w:pos="6521"/>
        </w:tabs>
        <w:spacing w:before="120" w:after="120" w:line="312" w:lineRule="auto"/>
        <w:rPr>
          <w:rFonts w:ascii="Times New Roman" w:hAnsi="Times New Roman"/>
          <w:sz w:val="28"/>
          <w:szCs w:val="28"/>
        </w:rPr>
      </w:pPr>
      <w:r w:rsidRPr="00C459E5">
        <w:rPr>
          <w:rFonts w:ascii="Times New Roman" w:hAnsi="Times New Roman"/>
          <w:sz w:val="28"/>
          <w:szCs w:val="28"/>
        </w:rPr>
        <w:t>+ Làm bài tập, thảo luận trên lớp</w:t>
      </w:r>
      <w:r w:rsidR="00FB15DC" w:rsidRPr="00C459E5">
        <w:rPr>
          <w:rFonts w:ascii="Times New Roman" w:hAnsi="Times New Roman"/>
          <w:sz w:val="28"/>
          <w:szCs w:val="28"/>
        </w:rPr>
        <w:t xml:space="preserve">: </w:t>
      </w:r>
      <w:r w:rsidRPr="00C459E5">
        <w:rPr>
          <w:rFonts w:ascii="Times New Roman" w:hAnsi="Times New Roman"/>
          <w:sz w:val="28"/>
          <w:szCs w:val="28"/>
        </w:rPr>
        <w:tab/>
        <w:t>15</w:t>
      </w:r>
      <w:r w:rsidR="00DA4835" w:rsidRPr="00C459E5">
        <w:rPr>
          <w:rFonts w:ascii="Times New Roman" w:hAnsi="Times New Roman"/>
          <w:sz w:val="28"/>
          <w:szCs w:val="28"/>
        </w:rPr>
        <w:t xml:space="preserve"> tiết</w:t>
      </w:r>
    </w:p>
    <w:p w:rsidR="00DA4835" w:rsidRPr="00C459E5" w:rsidRDefault="00501D14" w:rsidP="00C459E5">
      <w:pPr>
        <w:tabs>
          <w:tab w:val="left" w:pos="6521"/>
        </w:tabs>
        <w:spacing w:before="120" w:after="120" w:line="312" w:lineRule="auto"/>
        <w:rPr>
          <w:rFonts w:ascii="Times New Roman" w:hAnsi="Times New Roman"/>
          <w:sz w:val="28"/>
          <w:szCs w:val="28"/>
        </w:rPr>
      </w:pPr>
      <w:r w:rsidRPr="00C459E5">
        <w:rPr>
          <w:rFonts w:ascii="Times New Roman" w:hAnsi="Times New Roman"/>
          <w:sz w:val="28"/>
          <w:szCs w:val="28"/>
        </w:rPr>
        <w:t>+</w:t>
      </w:r>
      <w:r w:rsidR="00DA4835" w:rsidRPr="00C459E5">
        <w:rPr>
          <w:rFonts w:ascii="Times New Roman" w:hAnsi="Times New Roman"/>
          <w:sz w:val="28"/>
          <w:szCs w:val="28"/>
        </w:rPr>
        <w:t xml:space="preserve"> </w:t>
      </w:r>
      <w:r w:rsidRPr="00C459E5">
        <w:rPr>
          <w:rFonts w:ascii="Times New Roman" w:hAnsi="Times New Roman"/>
          <w:sz w:val="28"/>
          <w:szCs w:val="28"/>
        </w:rPr>
        <w:t>Tự học</w:t>
      </w:r>
      <w:r w:rsidR="00DA4835" w:rsidRPr="00C459E5">
        <w:rPr>
          <w:rFonts w:ascii="Times New Roman" w:hAnsi="Times New Roman"/>
          <w:sz w:val="28"/>
          <w:szCs w:val="28"/>
        </w:rPr>
        <w:t xml:space="preserve">: </w:t>
      </w:r>
      <w:r w:rsidRPr="00C459E5">
        <w:rPr>
          <w:rFonts w:ascii="Times New Roman" w:hAnsi="Times New Roman"/>
          <w:sz w:val="28"/>
          <w:szCs w:val="28"/>
        </w:rPr>
        <w:tab/>
        <w:t>90</w:t>
      </w:r>
      <w:r w:rsidR="00DA4835" w:rsidRPr="00C459E5">
        <w:rPr>
          <w:rFonts w:ascii="Times New Roman" w:hAnsi="Times New Roman"/>
          <w:sz w:val="28"/>
          <w:szCs w:val="28"/>
        </w:rPr>
        <w:t xml:space="preserve"> tiết</w:t>
      </w:r>
    </w:p>
    <w:p w:rsidR="00501D14" w:rsidRPr="00C459E5" w:rsidRDefault="00501D14" w:rsidP="00C459E5">
      <w:pPr>
        <w:numPr>
          <w:ilvl w:val="0"/>
          <w:numId w:val="12"/>
        </w:numPr>
        <w:spacing w:before="120" w:after="120" w:line="312" w:lineRule="auto"/>
        <w:ind w:left="0" w:firstLine="0"/>
        <w:rPr>
          <w:rFonts w:ascii="Times New Roman" w:hAnsi="Times New Roman"/>
          <w:sz w:val="28"/>
          <w:szCs w:val="28"/>
        </w:rPr>
      </w:pPr>
      <w:r w:rsidRPr="00C459E5">
        <w:rPr>
          <w:rFonts w:ascii="Times New Roman" w:hAnsi="Times New Roman"/>
          <w:sz w:val="28"/>
          <w:szCs w:val="28"/>
        </w:rPr>
        <w:t xml:space="preserve"> Môn học tiên quyế</w:t>
      </w:r>
      <w:r w:rsidR="00BF6091" w:rsidRPr="00C459E5">
        <w:rPr>
          <w:rFonts w:ascii="Times New Roman" w:hAnsi="Times New Roman"/>
          <w:sz w:val="28"/>
          <w:szCs w:val="28"/>
        </w:rPr>
        <w:t>t</w:t>
      </w:r>
      <w:r w:rsidRPr="00C459E5">
        <w:rPr>
          <w:rFonts w:ascii="Times New Roman" w:hAnsi="Times New Roman"/>
          <w:sz w:val="28"/>
          <w:szCs w:val="28"/>
        </w:rPr>
        <w:t xml:space="preserve">: </w:t>
      </w:r>
      <w:r w:rsidR="00227999" w:rsidRPr="00C459E5">
        <w:rPr>
          <w:rFonts w:ascii="Times New Roman" w:hAnsi="Times New Roman"/>
          <w:sz w:val="28"/>
          <w:szCs w:val="28"/>
        </w:rPr>
        <w:t>Tài chính doanh nghiệp.</w:t>
      </w:r>
    </w:p>
    <w:p w:rsidR="00501D14" w:rsidRPr="00C459E5" w:rsidRDefault="00501D14" w:rsidP="00C459E5">
      <w:pPr>
        <w:numPr>
          <w:ilvl w:val="0"/>
          <w:numId w:val="12"/>
        </w:numPr>
        <w:spacing w:before="120" w:after="120" w:line="312" w:lineRule="auto"/>
        <w:ind w:left="0" w:firstLine="0"/>
        <w:rPr>
          <w:rFonts w:ascii="Times New Roman" w:hAnsi="Times New Roman"/>
          <w:sz w:val="28"/>
          <w:szCs w:val="28"/>
        </w:rPr>
      </w:pPr>
      <w:r w:rsidRPr="00C459E5">
        <w:rPr>
          <w:rFonts w:ascii="Times New Roman" w:hAnsi="Times New Roman"/>
          <w:sz w:val="28"/>
          <w:szCs w:val="28"/>
        </w:rPr>
        <w:t xml:space="preserve"> Môn học song hành: </w:t>
      </w:r>
      <w:r w:rsidR="00E96D51" w:rsidRPr="00C459E5">
        <w:rPr>
          <w:rFonts w:ascii="Times New Roman" w:hAnsi="Times New Roman"/>
          <w:sz w:val="28"/>
          <w:szCs w:val="28"/>
        </w:rPr>
        <w:t>không</w:t>
      </w:r>
    </w:p>
    <w:p w:rsidR="004815FD" w:rsidRPr="00C459E5" w:rsidRDefault="004815FD" w:rsidP="00C459E5">
      <w:pPr>
        <w:numPr>
          <w:ilvl w:val="0"/>
          <w:numId w:val="12"/>
        </w:numPr>
        <w:spacing w:before="120" w:after="120" w:line="312" w:lineRule="auto"/>
        <w:ind w:left="0" w:firstLine="0"/>
        <w:rPr>
          <w:rFonts w:ascii="Times New Roman" w:hAnsi="Times New Roman"/>
          <w:sz w:val="28"/>
          <w:szCs w:val="28"/>
        </w:rPr>
      </w:pPr>
      <w:r w:rsidRPr="00C459E5">
        <w:rPr>
          <w:rFonts w:ascii="Times New Roman" w:hAnsi="Times New Roman"/>
          <w:sz w:val="28"/>
          <w:szCs w:val="28"/>
        </w:rPr>
        <w:t>Phương pháp đánh giá</w:t>
      </w:r>
      <w:r w:rsidR="00501D14" w:rsidRPr="00C459E5">
        <w:rPr>
          <w:rFonts w:ascii="Times New Roman" w:hAnsi="Times New Roman"/>
          <w:sz w:val="28"/>
          <w:szCs w:val="28"/>
        </w:rPr>
        <w:t xml:space="preserve">: </w:t>
      </w:r>
    </w:p>
    <w:p w:rsidR="004815FD" w:rsidRPr="00C459E5" w:rsidRDefault="004815FD" w:rsidP="00C459E5">
      <w:pPr>
        <w:spacing w:before="120" w:after="120" w:line="312" w:lineRule="auto"/>
        <w:rPr>
          <w:rFonts w:ascii="Times New Roman" w:hAnsi="Times New Roman"/>
          <w:sz w:val="28"/>
          <w:szCs w:val="28"/>
        </w:rPr>
      </w:pPr>
      <w:r w:rsidRPr="00C459E5">
        <w:rPr>
          <w:rFonts w:ascii="Times New Roman" w:hAnsi="Times New Roman"/>
          <w:sz w:val="28"/>
          <w:szCs w:val="28"/>
        </w:rPr>
        <w:t>+ Chuyên cần:  Có tài liệu bắt buộc: 10%</w:t>
      </w:r>
    </w:p>
    <w:p w:rsidR="004815FD" w:rsidRPr="00C459E5" w:rsidRDefault="004815FD" w:rsidP="00C459E5">
      <w:pPr>
        <w:spacing w:before="120" w:after="120" w:line="312" w:lineRule="auto"/>
        <w:rPr>
          <w:rFonts w:ascii="Times New Roman" w:hAnsi="Times New Roman"/>
          <w:sz w:val="28"/>
          <w:szCs w:val="28"/>
        </w:rPr>
      </w:pPr>
      <w:r w:rsidRPr="00C459E5">
        <w:rPr>
          <w:rFonts w:ascii="Times New Roman" w:hAnsi="Times New Roman"/>
          <w:sz w:val="28"/>
          <w:szCs w:val="28"/>
        </w:rPr>
        <w:t>+ Bài kiểm tra viết giữa kỳ 2 x 15%</w:t>
      </w:r>
    </w:p>
    <w:p w:rsidR="00501D14" w:rsidRPr="00C459E5" w:rsidRDefault="004815FD" w:rsidP="00C459E5">
      <w:pPr>
        <w:spacing w:before="120" w:after="120" w:line="312" w:lineRule="auto"/>
        <w:rPr>
          <w:rFonts w:ascii="Times New Roman" w:hAnsi="Times New Roman"/>
          <w:sz w:val="28"/>
          <w:szCs w:val="28"/>
        </w:rPr>
      </w:pPr>
      <w:r w:rsidRPr="00C459E5">
        <w:rPr>
          <w:rFonts w:ascii="Times New Roman" w:hAnsi="Times New Roman"/>
          <w:sz w:val="28"/>
          <w:szCs w:val="28"/>
        </w:rPr>
        <w:t>+ Bài kiểm tra cuối kỳ: 60%</w:t>
      </w:r>
    </w:p>
    <w:p w:rsidR="008E7998" w:rsidRPr="00C459E5" w:rsidRDefault="00501D14" w:rsidP="00C459E5">
      <w:pPr>
        <w:spacing w:before="120" w:after="120" w:line="312" w:lineRule="auto"/>
        <w:rPr>
          <w:rFonts w:ascii="Times New Roman" w:hAnsi="Times New Roman"/>
          <w:sz w:val="28"/>
          <w:szCs w:val="28"/>
        </w:rPr>
      </w:pPr>
      <w:r w:rsidRPr="00C459E5">
        <w:rPr>
          <w:rFonts w:ascii="Times New Roman" w:hAnsi="Times New Roman"/>
          <w:b/>
          <w:sz w:val="28"/>
          <w:szCs w:val="28"/>
        </w:rPr>
        <w:t>2</w:t>
      </w:r>
      <w:r w:rsidR="00466316">
        <w:rPr>
          <w:rFonts w:ascii="Times New Roman" w:hAnsi="Times New Roman"/>
          <w:b/>
          <w:sz w:val="28"/>
          <w:szCs w:val="28"/>
        </w:rPr>
        <w:t xml:space="preserve">. Chuẩn đầu ra </w:t>
      </w:r>
      <w:r w:rsidR="008E7998" w:rsidRPr="00C459E5">
        <w:rPr>
          <w:rFonts w:ascii="Times New Roman" w:hAnsi="Times New Roman"/>
          <w:b/>
          <w:sz w:val="28"/>
          <w:szCs w:val="28"/>
        </w:rPr>
        <w:t>của học phần</w:t>
      </w:r>
      <w:r w:rsidR="008E7998" w:rsidRPr="00C459E5">
        <w:rPr>
          <w:rFonts w:ascii="Times New Roman" w:hAnsi="Times New Roman"/>
          <w:sz w:val="28"/>
          <w:szCs w:val="28"/>
        </w:rPr>
        <w:t>:</w:t>
      </w:r>
      <w:r w:rsidR="00796783" w:rsidRPr="00C459E5">
        <w:rPr>
          <w:rFonts w:ascii="Times New Roman" w:hAnsi="Times New Roman"/>
          <w:sz w:val="28"/>
          <w:szCs w:val="28"/>
        </w:rPr>
        <w:t xml:space="preserve"> </w:t>
      </w:r>
      <w:bookmarkStart w:id="0" w:name="_GoBack"/>
      <w:bookmarkEnd w:id="0"/>
    </w:p>
    <w:p w:rsidR="00227999" w:rsidRPr="00227999" w:rsidRDefault="00227999" w:rsidP="00C459E5">
      <w:pPr>
        <w:shd w:val="clear" w:color="auto" w:fill="FFFFFF"/>
        <w:spacing w:before="120" w:after="120" w:line="312" w:lineRule="auto"/>
        <w:rPr>
          <w:rFonts w:ascii="Times New Roman" w:eastAsia="Times New Roman" w:hAnsi="Times New Roman"/>
          <w:color w:val="333333"/>
          <w:sz w:val="28"/>
          <w:szCs w:val="28"/>
        </w:rPr>
      </w:pPr>
      <w:r w:rsidRPr="00227999">
        <w:rPr>
          <w:rFonts w:ascii="Times New Roman" w:eastAsia="Times New Roman" w:hAnsi="Times New Roman"/>
          <w:color w:val="333333"/>
          <w:sz w:val="28"/>
          <w:szCs w:val="28"/>
        </w:rPr>
        <w:t>- Hiểu rõ về hoạt động đầu tư, nội dung và chu trình của dự án đầu tư .</w:t>
      </w:r>
    </w:p>
    <w:p w:rsidR="00227999" w:rsidRPr="00227999" w:rsidRDefault="00227999" w:rsidP="00C459E5">
      <w:pPr>
        <w:shd w:val="clear" w:color="auto" w:fill="FFFFFF"/>
        <w:spacing w:before="120" w:after="120" w:line="312" w:lineRule="auto"/>
        <w:rPr>
          <w:rFonts w:ascii="Times New Roman" w:eastAsia="Times New Roman" w:hAnsi="Times New Roman"/>
          <w:color w:val="333333"/>
          <w:sz w:val="28"/>
          <w:szCs w:val="28"/>
        </w:rPr>
      </w:pPr>
      <w:r w:rsidRPr="00227999">
        <w:rPr>
          <w:rFonts w:ascii="Times New Roman" w:eastAsia="Times New Roman" w:hAnsi="Times New Roman"/>
          <w:color w:val="333333"/>
          <w:sz w:val="28"/>
          <w:szCs w:val="28"/>
        </w:rPr>
        <w:t>- Sử dụng các phương pháp và kỹ thuật phù hợp để thẩm định nội dung của dự án đầu tư</w:t>
      </w:r>
    </w:p>
    <w:p w:rsidR="00227999" w:rsidRPr="00227999" w:rsidRDefault="00227999" w:rsidP="00C459E5">
      <w:pPr>
        <w:shd w:val="clear" w:color="auto" w:fill="FFFFFF"/>
        <w:spacing w:before="120" w:after="120" w:line="312" w:lineRule="auto"/>
        <w:rPr>
          <w:rFonts w:ascii="Times New Roman" w:eastAsia="Times New Roman" w:hAnsi="Times New Roman"/>
          <w:color w:val="333333"/>
          <w:sz w:val="28"/>
          <w:szCs w:val="28"/>
        </w:rPr>
      </w:pPr>
      <w:r w:rsidRPr="00227999">
        <w:rPr>
          <w:rFonts w:ascii="Times New Roman" w:eastAsia="Times New Roman" w:hAnsi="Times New Roman"/>
          <w:color w:val="333333"/>
          <w:sz w:val="28"/>
          <w:szCs w:val="28"/>
        </w:rPr>
        <w:t>-  Lựa chọn các dự án đầu tư khả thi/ hiệu quả và đề xuất các phương thức tài trợ phù hợp</w:t>
      </w:r>
    </w:p>
    <w:p w:rsidR="008E7998" w:rsidRPr="00C459E5" w:rsidRDefault="004815FD" w:rsidP="00C459E5">
      <w:pPr>
        <w:spacing w:before="120" w:after="120" w:line="312" w:lineRule="auto"/>
        <w:rPr>
          <w:rFonts w:ascii="Times New Roman" w:hAnsi="Times New Roman"/>
          <w:b/>
          <w:sz w:val="28"/>
          <w:szCs w:val="28"/>
        </w:rPr>
      </w:pPr>
      <w:r w:rsidRPr="00C459E5">
        <w:rPr>
          <w:rFonts w:ascii="Times New Roman" w:hAnsi="Times New Roman"/>
          <w:b/>
          <w:sz w:val="28"/>
          <w:szCs w:val="28"/>
        </w:rPr>
        <w:t>3</w:t>
      </w:r>
      <w:r w:rsidR="008E7998" w:rsidRPr="00C459E5">
        <w:rPr>
          <w:rFonts w:ascii="Times New Roman" w:hAnsi="Times New Roman"/>
          <w:b/>
          <w:sz w:val="28"/>
          <w:szCs w:val="28"/>
        </w:rPr>
        <w:t xml:space="preserve">. </w:t>
      </w:r>
      <w:r w:rsidRPr="00C459E5">
        <w:rPr>
          <w:rFonts w:ascii="Times New Roman" w:hAnsi="Times New Roman"/>
          <w:b/>
          <w:sz w:val="28"/>
          <w:szCs w:val="28"/>
        </w:rPr>
        <w:t>Tóm tắt nộ</w:t>
      </w:r>
      <w:r w:rsidR="009D43B4" w:rsidRPr="00C459E5">
        <w:rPr>
          <w:rFonts w:ascii="Times New Roman" w:hAnsi="Times New Roman"/>
          <w:b/>
          <w:sz w:val="28"/>
          <w:szCs w:val="28"/>
        </w:rPr>
        <w:t>i dung học phần</w:t>
      </w:r>
    </w:p>
    <w:p w:rsidR="00D821DC" w:rsidRPr="00C459E5" w:rsidRDefault="00227999" w:rsidP="00C459E5">
      <w:pPr>
        <w:spacing w:before="120" w:after="120" w:line="312" w:lineRule="auto"/>
        <w:jc w:val="both"/>
        <w:rPr>
          <w:rFonts w:ascii="Times New Roman" w:hAnsi="Times New Roman"/>
          <w:sz w:val="28"/>
          <w:szCs w:val="28"/>
        </w:rPr>
      </w:pPr>
      <w:r w:rsidRPr="00C459E5">
        <w:rPr>
          <w:rFonts w:ascii="Times New Roman" w:hAnsi="Times New Roman"/>
          <w:color w:val="333333"/>
          <w:sz w:val="28"/>
          <w:szCs w:val="28"/>
          <w:shd w:val="clear" w:color="auto" w:fill="FFFFFF"/>
        </w:rPr>
        <w:t xml:space="preserve">Mục tiêu của học phần này nhằm phát triển khả năng của người học trong việc tổng hợp phân tích đánh giá để lựa chọn phương thức tài trợ phù hợp cho các phương án/ dự án sản xuất kinh doanh khả thi và hiệu quả. Học phần này đề cập đầy đủ về hoạt động đầu tư, dự án đầu tư, các nội dung và chu trình của dự án </w:t>
      </w:r>
      <w:r w:rsidRPr="00C459E5">
        <w:rPr>
          <w:rFonts w:ascii="Times New Roman" w:hAnsi="Times New Roman"/>
          <w:color w:val="333333"/>
          <w:sz w:val="28"/>
          <w:szCs w:val="28"/>
          <w:shd w:val="clear" w:color="auto" w:fill="FFFFFF"/>
        </w:rPr>
        <w:lastRenderedPageBreak/>
        <w:t>đầu tư; các nội dung và phương pháp thẩm định dự án đầu tư; các phương thức tài trợ dự án nhằm đề xuất các phương thức tài trợ cho các dự án đầu tư khả thi và hiệu quả.</w:t>
      </w:r>
    </w:p>
    <w:p w:rsidR="008E7998" w:rsidRPr="00C459E5" w:rsidRDefault="004815FD" w:rsidP="00C459E5">
      <w:pPr>
        <w:spacing w:before="120" w:after="120" w:line="312" w:lineRule="auto"/>
        <w:rPr>
          <w:rFonts w:ascii="Times New Roman" w:hAnsi="Times New Roman"/>
          <w:b/>
          <w:sz w:val="28"/>
          <w:szCs w:val="28"/>
        </w:rPr>
      </w:pPr>
      <w:r w:rsidRPr="00C459E5">
        <w:rPr>
          <w:rFonts w:ascii="Times New Roman" w:hAnsi="Times New Roman"/>
          <w:b/>
          <w:sz w:val="28"/>
          <w:szCs w:val="28"/>
        </w:rPr>
        <w:t>4. Nội dung chi tiết môn học</w:t>
      </w:r>
      <w:r w:rsidR="00C3138F">
        <w:rPr>
          <w:rFonts w:ascii="Times New Roman" w:hAnsi="Times New Roman"/>
          <w:b/>
          <w:sz w:val="28"/>
          <w:szCs w:val="28"/>
        </w:rPr>
        <w:t xml:space="preserve"> và phân bổ thời lượng</w:t>
      </w:r>
    </w:p>
    <w:tbl>
      <w:tblPr>
        <w:tblStyle w:val="TableGrid"/>
        <w:tblW w:w="9991" w:type="dxa"/>
        <w:tblLayout w:type="fixed"/>
        <w:tblLook w:val="04A0" w:firstRow="1" w:lastRow="0" w:firstColumn="1" w:lastColumn="0" w:noHBand="0" w:noVBand="1"/>
      </w:tblPr>
      <w:tblGrid>
        <w:gridCol w:w="955"/>
        <w:gridCol w:w="7059"/>
        <w:gridCol w:w="1977"/>
      </w:tblGrid>
      <w:tr w:rsidR="00BF6091" w:rsidRPr="00C459E5" w:rsidTr="00C3138F">
        <w:trPr>
          <w:trHeight w:val="112"/>
        </w:trPr>
        <w:tc>
          <w:tcPr>
            <w:tcW w:w="955" w:type="dxa"/>
          </w:tcPr>
          <w:p w:rsidR="00BF6091" w:rsidRPr="00C459E5" w:rsidRDefault="00BF6091" w:rsidP="00C459E5">
            <w:pPr>
              <w:spacing w:before="120" w:after="120" w:line="312" w:lineRule="auto"/>
              <w:rPr>
                <w:rFonts w:ascii="Times New Roman" w:hAnsi="Times New Roman"/>
                <w:b/>
                <w:sz w:val="28"/>
                <w:szCs w:val="28"/>
              </w:rPr>
            </w:pPr>
            <w:r w:rsidRPr="00C459E5">
              <w:rPr>
                <w:rFonts w:ascii="Times New Roman" w:hAnsi="Times New Roman"/>
                <w:b/>
                <w:sz w:val="28"/>
                <w:szCs w:val="28"/>
              </w:rPr>
              <w:t>Thời gian</w:t>
            </w:r>
          </w:p>
        </w:tc>
        <w:tc>
          <w:tcPr>
            <w:tcW w:w="7059" w:type="dxa"/>
          </w:tcPr>
          <w:p w:rsidR="00BF6091" w:rsidRPr="00C459E5" w:rsidRDefault="00BF6091" w:rsidP="00C459E5">
            <w:pPr>
              <w:spacing w:before="120" w:after="120" w:line="312" w:lineRule="auto"/>
              <w:rPr>
                <w:rFonts w:ascii="Times New Roman" w:hAnsi="Times New Roman"/>
                <w:b/>
                <w:sz w:val="28"/>
                <w:szCs w:val="28"/>
              </w:rPr>
            </w:pPr>
            <w:r w:rsidRPr="00C459E5">
              <w:rPr>
                <w:rFonts w:ascii="Times New Roman" w:hAnsi="Times New Roman"/>
                <w:b/>
                <w:sz w:val="28"/>
                <w:szCs w:val="28"/>
              </w:rPr>
              <w:t>Nội dung</w:t>
            </w:r>
          </w:p>
        </w:tc>
        <w:tc>
          <w:tcPr>
            <w:tcW w:w="1977" w:type="dxa"/>
          </w:tcPr>
          <w:p w:rsidR="00BF6091" w:rsidRPr="00C459E5" w:rsidRDefault="00BF6091" w:rsidP="00C459E5">
            <w:pPr>
              <w:spacing w:before="120" w:after="120" w:line="312" w:lineRule="auto"/>
              <w:rPr>
                <w:rFonts w:ascii="Times New Roman" w:hAnsi="Times New Roman"/>
                <w:b/>
                <w:sz w:val="28"/>
                <w:szCs w:val="28"/>
              </w:rPr>
            </w:pPr>
            <w:r w:rsidRPr="00C459E5">
              <w:rPr>
                <w:rFonts w:ascii="Times New Roman" w:hAnsi="Times New Roman"/>
                <w:b/>
                <w:sz w:val="28"/>
                <w:szCs w:val="28"/>
              </w:rPr>
              <w:t>Bài đọc bắt buộc</w:t>
            </w:r>
          </w:p>
        </w:tc>
      </w:tr>
      <w:tr w:rsidR="00BF6091" w:rsidRPr="00C459E5" w:rsidTr="00C3138F">
        <w:trPr>
          <w:trHeight w:val="112"/>
        </w:trPr>
        <w:tc>
          <w:tcPr>
            <w:tcW w:w="955" w:type="dxa"/>
          </w:tcPr>
          <w:p w:rsidR="00BF6091" w:rsidRPr="00C459E5" w:rsidRDefault="00BF6091" w:rsidP="00C459E5">
            <w:pPr>
              <w:spacing w:before="120" w:after="120" w:line="312" w:lineRule="auto"/>
              <w:rPr>
                <w:rFonts w:ascii="Times New Roman" w:hAnsi="Times New Roman"/>
                <w:b/>
                <w:sz w:val="28"/>
                <w:szCs w:val="28"/>
              </w:rPr>
            </w:pPr>
            <w:r w:rsidRPr="00C459E5">
              <w:rPr>
                <w:rFonts w:ascii="Times New Roman" w:hAnsi="Times New Roman"/>
                <w:color w:val="333333"/>
                <w:sz w:val="28"/>
                <w:szCs w:val="28"/>
                <w:shd w:val="clear" w:color="auto" w:fill="FFFFFF"/>
              </w:rPr>
              <w:t>Tiết 1–3</w:t>
            </w:r>
          </w:p>
        </w:tc>
        <w:tc>
          <w:tcPr>
            <w:tcW w:w="7059" w:type="dxa"/>
          </w:tcPr>
          <w:tbl>
            <w:tblPr>
              <w:tblW w:w="9039" w:type="dxa"/>
              <w:shd w:val="clear" w:color="auto" w:fill="FFFFFF"/>
              <w:tblLayout w:type="fixed"/>
              <w:tblCellMar>
                <w:left w:w="0" w:type="dxa"/>
                <w:right w:w="0" w:type="dxa"/>
              </w:tblCellMar>
              <w:tblLook w:val="04A0" w:firstRow="1" w:lastRow="0" w:firstColumn="1" w:lastColumn="0" w:noHBand="0" w:noVBand="1"/>
            </w:tblPr>
            <w:tblGrid>
              <w:gridCol w:w="316"/>
              <w:gridCol w:w="4945"/>
              <w:gridCol w:w="2405"/>
              <w:gridCol w:w="1373"/>
            </w:tblGrid>
            <w:tr w:rsidR="00BF6091" w:rsidRPr="00BF6091" w:rsidTr="00C3138F">
              <w:trPr>
                <w:trHeight w:val="112"/>
              </w:trPr>
              <w:tc>
                <w:tcPr>
                  <w:tcW w:w="9039" w:type="dxa"/>
                  <w:gridSpan w:val="4"/>
                  <w:shd w:val="clear" w:color="auto" w:fill="FFFFFF"/>
                  <w:vAlign w:val="center"/>
                  <w:hideMark/>
                </w:tcPr>
                <w:p w:rsidR="00BF6091" w:rsidRPr="00BF6091" w:rsidRDefault="00BF6091"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b/>
                      <w:bCs/>
                      <w:color w:val="333333"/>
                      <w:sz w:val="28"/>
                      <w:szCs w:val="28"/>
                    </w:rPr>
                    <w:t>CHƯƠNG 1: TỔNG QUAN VỀ HOẠT ĐỘNG ĐẦU TƯ</w:t>
                  </w:r>
                </w:p>
              </w:tc>
            </w:tr>
            <w:tr w:rsidR="00BF6091" w:rsidRPr="00BF6091" w:rsidTr="00C3138F">
              <w:trPr>
                <w:gridAfter w:val="1"/>
                <w:wAfter w:w="1373" w:type="dxa"/>
                <w:trHeight w:val="112"/>
              </w:trPr>
              <w:tc>
                <w:tcPr>
                  <w:tcW w:w="316" w:type="dxa"/>
                  <w:shd w:val="clear" w:color="auto" w:fill="FFFFFF"/>
                  <w:vAlign w:val="center"/>
                  <w:hideMark/>
                </w:tcPr>
                <w:p w:rsidR="00BF6091" w:rsidRPr="00BF6091" w:rsidRDefault="00BF6091" w:rsidP="00C459E5">
                  <w:pPr>
                    <w:spacing w:before="120" w:after="120" w:line="312" w:lineRule="auto"/>
                    <w:rPr>
                      <w:rFonts w:ascii="Times New Roman" w:eastAsia="Times New Roman" w:hAnsi="Times New Roman"/>
                      <w:color w:val="333333"/>
                      <w:sz w:val="28"/>
                      <w:szCs w:val="28"/>
                    </w:rPr>
                  </w:pPr>
                  <w:r w:rsidRPr="00BF6091">
                    <w:rPr>
                      <w:rFonts w:ascii="Times New Roman" w:eastAsia="Times New Roman" w:hAnsi="Times New Roman"/>
                      <w:color w:val="333333"/>
                      <w:sz w:val="28"/>
                      <w:szCs w:val="28"/>
                    </w:rPr>
                    <w:t> </w:t>
                  </w:r>
                </w:p>
                <w:p w:rsidR="00BF6091" w:rsidRPr="00BF6091" w:rsidRDefault="00BF6091" w:rsidP="00C459E5">
                  <w:pPr>
                    <w:spacing w:before="120" w:after="120" w:line="312" w:lineRule="auto"/>
                    <w:rPr>
                      <w:rFonts w:ascii="Times New Roman" w:eastAsia="Times New Roman" w:hAnsi="Times New Roman"/>
                      <w:color w:val="333333"/>
                      <w:sz w:val="28"/>
                      <w:szCs w:val="28"/>
                    </w:rPr>
                  </w:pPr>
                  <w:r w:rsidRPr="00BF6091">
                    <w:rPr>
                      <w:rFonts w:ascii="Times New Roman" w:eastAsia="Times New Roman" w:hAnsi="Times New Roman"/>
                      <w:color w:val="333333"/>
                      <w:sz w:val="28"/>
                      <w:szCs w:val="28"/>
                    </w:rPr>
                    <w:t> </w:t>
                  </w:r>
                </w:p>
              </w:tc>
              <w:tc>
                <w:tcPr>
                  <w:tcW w:w="4945" w:type="dxa"/>
                  <w:shd w:val="clear" w:color="auto" w:fill="FFFFFF"/>
                  <w:vAlign w:val="center"/>
                  <w:hideMark/>
                </w:tcPr>
                <w:p w:rsidR="00BF6091" w:rsidRPr="00BF6091" w:rsidRDefault="00BF6091" w:rsidP="00C459E5">
                  <w:pPr>
                    <w:spacing w:before="120" w:after="120" w:line="312" w:lineRule="auto"/>
                    <w:rPr>
                      <w:rFonts w:ascii="Times New Roman" w:eastAsia="Times New Roman" w:hAnsi="Times New Roman"/>
                      <w:color w:val="333333"/>
                      <w:sz w:val="28"/>
                      <w:szCs w:val="28"/>
                    </w:rPr>
                  </w:pPr>
                  <w:r w:rsidRPr="00BF6091">
                    <w:rPr>
                      <w:rFonts w:ascii="Times New Roman" w:eastAsia="Times New Roman" w:hAnsi="Times New Roman"/>
                      <w:color w:val="333333"/>
                      <w:sz w:val="28"/>
                      <w:szCs w:val="28"/>
                    </w:rPr>
                    <w:t>-         Giới thiệu môn học</w:t>
                  </w:r>
                </w:p>
                <w:p w:rsidR="00BF6091" w:rsidRPr="00BF6091" w:rsidRDefault="00BF6091" w:rsidP="00C459E5">
                  <w:pPr>
                    <w:spacing w:before="120" w:after="120" w:line="312" w:lineRule="auto"/>
                    <w:rPr>
                      <w:rFonts w:ascii="Times New Roman" w:eastAsia="Times New Roman" w:hAnsi="Times New Roman"/>
                      <w:color w:val="333333"/>
                      <w:sz w:val="28"/>
                      <w:szCs w:val="28"/>
                    </w:rPr>
                  </w:pPr>
                  <w:r w:rsidRPr="00BF6091">
                    <w:rPr>
                      <w:rFonts w:ascii="Times New Roman" w:eastAsia="Times New Roman" w:hAnsi="Times New Roman"/>
                      <w:color w:val="333333"/>
                      <w:sz w:val="28"/>
                      <w:szCs w:val="28"/>
                    </w:rPr>
                    <w:t>-         Phân nhóm thảo luận</w:t>
                  </w:r>
                </w:p>
                <w:p w:rsidR="00BF6091" w:rsidRPr="00BF6091" w:rsidRDefault="00BF6091" w:rsidP="00C459E5">
                  <w:pPr>
                    <w:spacing w:before="120" w:after="120" w:line="312" w:lineRule="auto"/>
                    <w:rPr>
                      <w:rFonts w:ascii="Times New Roman" w:eastAsia="Times New Roman" w:hAnsi="Times New Roman"/>
                      <w:color w:val="333333"/>
                      <w:sz w:val="28"/>
                      <w:szCs w:val="28"/>
                    </w:rPr>
                  </w:pPr>
                  <w:r w:rsidRPr="00BF6091">
                    <w:rPr>
                      <w:rFonts w:ascii="Times New Roman" w:eastAsia="Times New Roman" w:hAnsi="Times New Roman"/>
                      <w:color w:val="333333"/>
                      <w:sz w:val="28"/>
                      <w:szCs w:val="28"/>
                    </w:rPr>
                    <w:t>-         Giới thiệu các văn bản pháp quy</w:t>
                  </w:r>
                </w:p>
                <w:p w:rsidR="00BF6091" w:rsidRPr="00BF6091" w:rsidRDefault="00BF6091" w:rsidP="00C459E5">
                  <w:pPr>
                    <w:spacing w:before="120" w:after="120" w:line="312" w:lineRule="auto"/>
                    <w:rPr>
                      <w:rFonts w:ascii="Times New Roman" w:eastAsia="Times New Roman" w:hAnsi="Times New Roman"/>
                      <w:color w:val="333333"/>
                      <w:sz w:val="28"/>
                      <w:szCs w:val="28"/>
                    </w:rPr>
                  </w:pPr>
                  <w:r w:rsidRPr="00BF6091">
                    <w:rPr>
                      <w:rFonts w:ascii="Times New Roman" w:eastAsia="Times New Roman" w:hAnsi="Times New Roman"/>
                      <w:color w:val="333333"/>
                      <w:sz w:val="28"/>
                      <w:szCs w:val="28"/>
                    </w:rPr>
                    <w:t>-         Giảng lí thuyết</w:t>
                  </w:r>
                </w:p>
                <w:p w:rsidR="00BF6091" w:rsidRPr="00BF6091" w:rsidRDefault="00BF6091" w:rsidP="00C459E5">
                  <w:pPr>
                    <w:spacing w:before="120" w:after="120" w:line="312" w:lineRule="auto"/>
                    <w:rPr>
                      <w:rFonts w:ascii="Times New Roman" w:eastAsia="Times New Roman" w:hAnsi="Times New Roman"/>
                      <w:color w:val="333333"/>
                      <w:sz w:val="28"/>
                      <w:szCs w:val="28"/>
                    </w:rPr>
                  </w:pPr>
                  <w:r w:rsidRPr="00BF6091">
                    <w:rPr>
                      <w:rFonts w:ascii="Times New Roman" w:eastAsia="Times New Roman" w:hAnsi="Times New Roman"/>
                      <w:color w:val="333333"/>
                      <w:sz w:val="28"/>
                      <w:szCs w:val="28"/>
                    </w:rPr>
                    <w:t>1.1 Khái niệm về đầu tư</w:t>
                  </w:r>
                </w:p>
                <w:p w:rsidR="00BF6091" w:rsidRPr="00BF6091" w:rsidRDefault="00BF6091" w:rsidP="00C459E5">
                  <w:pPr>
                    <w:spacing w:before="120" w:after="120" w:line="312" w:lineRule="auto"/>
                    <w:rPr>
                      <w:rFonts w:ascii="Times New Roman" w:eastAsia="Times New Roman" w:hAnsi="Times New Roman"/>
                      <w:color w:val="333333"/>
                      <w:sz w:val="28"/>
                      <w:szCs w:val="28"/>
                    </w:rPr>
                  </w:pPr>
                  <w:r w:rsidRPr="00BF6091">
                    <w:rPr>
                      <w:rFonts w:ascii="Times New Roman" w:eastAsia="Times New Roman" w:hAnsi="Times New Roman"/>
                      <w:color w:val="333333"/>
                      <w:sz w:val="28"/>
                      <w:szCs w:val="28"/>
                    </w:rPr>
                    <w:t>1.2 Đặc trưng hoạt động đầu tư</w:t>
                  </w:r>
                </w:p>
                <w:p w:rsidR="00BF6091" w:rsidRPr="00BF6091" w:rsidRDefault="00BF6091" w:rsidP="00C459E5">
                  <w:pPr>
                    <w:spacing w:before="120" w:after="120" w:line="312" w:lineRule="auto"/>
                    <w:rPr>
                      <w:rFonts w:ascii="Times New Roman" w:eastAsia="Times New Roman" w:hAnsi="Times New Roman"/>
                      <w:color w:val="333333"/>
                      <w:sz w:val="28"/>
                      <w:szCs w:val="28"/>
                    </w:rPr>
                  </w:pPr>
                  <w:r w:rsidRPr="00BF6091">
                    <w:rPr>
                      <w:rFonts w:ascii="Times New Roman" w:eastAsia="Times New Roman" w:hAnsi="Times New Roman"/>
                      <w:color w:val="333333"/>
                      <w:sz w:val="28"/>
                      <w:szCs w:val="28"/>
                    </w:rPr>
                    <w:t>1.3 Phân loại hoạt động đầu tư</w:t>
                  </w:r>
                </w:p>
                <w:p w:rsidR="00BF6091" w:rsidRPr="00BF6091" w:rsidRDefault="00BF6091" w:rsidP="00C459E5">
                  <w:pPr>
                    <w:spacing w:before="120" w:after="120" w:line="312" w:lineRule="auto"/>
                    <w:rPr>
                      <w:rFonts w:ascii="Times New Roman" w:eastAsia="Times New Roman" w:hAnsi="Times New Roman"/>
                      <w:color w:val="333333"/>
                      <w:sz w:val="28"/>
                      <w:szCs w:val="28"/>
                    </w:rPr>
                  </w:pPr>
                  <w:r w:rsidRPr="00BF6091">
                    <w:rPr>
                      <w:rFonts w:ascii="Times New Roman" w:eastAsia="Times New Roman" w:hAnsi="Times New Roman"/>
                      <w:color w:val="333333"/>
                      <w:sz w:val="28"/>
                      <w:szCs w:val="28"/>
                    </w:rPr>
                    <w:t>1.4 Vai trò của đầu tư</w:t>
                  </w:r>
                </w:p>
              </w:tc>
              <w:tc>
                <w:tcPr>
                  <w:tcW w:w="2405" w:type="dxa"/>
                  <w:shd w:val="clear" w:color="auto" w:fill="FFFFFF"/>
                  <w:vAlign w:val="center"/>
                  <w:hideMark/>
                </w:tcPr>
                <w:p w:rsidR="00BF6091" w:rsidRPr="00BF6091" w:rsidRDefault="00BF6091" w:rsidP="00C459E5">
                  <w:pPr>
                    <w:spacing w:before="120" w:after="120" w:line="312" w:lineRule="auto"/>
                    <w:rPr>
                      <w:rFonts w:ascii="Times New Roman" w:eastAsia="Times New Roman" w:hAnsi="Times New Roman"/>
                      <w:sz w:val="28"/>
                      <w:szCs w:val="28"/>
                    </w:rPr>
                  </w:pPr>
                </w:p>
              </w:tc>
            </w:tr>
          </w:tbl>
          <w:p w:rsidR="00BF6091" w:rsidRPr="00C459E5" w:rsidRDefault="00BF6091" w:rsidP="00C459E5">
            <w:pPr>
              <w:spacing w:before="120" w:after="120" w:line="312" w:lineRule="auto"/>
              <w:rPr>
                <w:rFonts w:ascii="Times New Roman" w:hAnsi="Times New Roman"/>
                <w:b/>
                <w:sz w:val="28"/>
                <w:szCs w:val="28"/>
              </w:rPr>
            </w:pPr>
          </w:p>
        </w:tc>
        <w:tc>
          <w:tcPr>
            <w:tcW w:w="1977" w:type="dxa"/>
          </w:tcPr>
          <w:p w:rsidR="00C459E5" w:rsidRPr="00C459E5" w:rsidRDefault="00C459E5" w:rsidP="00C459E5">
            <w:pPr>
              <w:spacing w:before="120" w:after="120" w:line="312" w:lineRule="auto"/>
              <w:rPr>
                <w:rFonts w:ascii="Times New Roman" w:hAnsi="Times New Roman"/>
                <w:b/>
                <w:sz w:val="28"/>
                <w:szCs w:val="28"/>
              </w:rPr>
            </w:pPr>
            <w:r w:rsidRPr="00C459E5">
              <w:rPr>
                <w:rFonts w:ascii="Times New Roman" w:hAnsi="Times New Roman"/>
                <w:color w:val="333333"/>
                <w:sz w:val="28"/>
                <w:szCs w:val="28"/>
                <w:shd w:val="clear" w:color="auto" w:fill="FFFFFF"/>
              </w:rPr>
              <w:t>Giáo trình Tài trợ dự án (chương 1)</w:t>
            </w:r>
          </w:p>
          <w:p w:rsidR="00BF6091" w:rsidRPr="00C459E5" w:rsidRDefault="00BF6091" w:rsidP="00C459E5">
            <w:pPr>
              <w:spacing w:before="120" w:after="120" w:line="312" w:lineRule="auto"/>
              <w:rPr>
                <w:rFonts w:ascii="Times New Roman" w:hAnsi="Times New Roman"/>
                <w:sz w:val="28"/>
                <w:szCs w:val="28"/>
              </w:rPr>
            </w:pPr>
          </w:p>
        </w:tc>
      </w:tr>
      <w:tr w:rsidR="00BF6091" w:rsidRPr="00C459E5" w:rsidTr="00C3138F">
        <w:trPr>
          <w:trHeight w:val="112"/>
        </w:trPr>
        <w:tc>
          <w:tcPr>
            <w:tcW w:w="955" w:type="dxa"/>
          </w:tcPr>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Tiết 4 - 12</w:t>
            </w:r>
          </w:p>
          <w:p w:rsidR="00BF6091" w:rsidRPr="00C459E5" w:rsidRDefault="00BF6091" w:rsidP="00C459E5">
            <w:pPr>
              <w:spacing w:before="120" w:after="120" w:line="312" w:lineRule="auto"/>
              <w:rPr>
                <w:rFonts w:ascii="Times New Roman" w:hAnsi="Times New Roman"/>
                <w:b/>
                <w:sz w:val="28"/>
                <w:szCs w:val="28"/>
              </w:rPr>
            </w:pPr>
          </w:p>
        </w:tc>
        <w:tc>
          <w:tcPr>
            <w:tcW w:w="7059" w:type="dxa"/>
          </w:tcPr>
          <w:tbl>
            <w:tblPr>
              <w:tblW w:w="6689" w:type="dxa"/>
              <w:shd w:val="clear" w:color="auto" w:fill="FFFFFF"/>
              <w:tblLayout w:type="fixed"/>
              <w:tblCellMar>
                <w:left w:w="0" w:type="dxa"/>
                <w:right w:w="0" w:type="dxa"/>
              </w:tblCellMar>
              <w:tblLook w:val="04A0" w:firstRow="1" w:lastRow="0" w:firstColumn="1" w:lastColumn="0" w:noHBand="0" w:noVBand="1"/>
            </w:tblPr>
            <w:tblGrid>
              <w:gridCol w:w="316"/>
              <w:gridCol w:w="6353"/>
              <w:gridCol w:w="20"/>
            </w:tblGrid>
            <w:tr w:rsidR="00C459E5" w:rsidRPr="00C459E5" w:rsidTr="00C3138F">
              <w:trPr>
                <w:gridAfter w:val="1"/>
                <w:wAfter w:w="20" w:type="dxa"/>
                <w:trHeight w:val="112"/>
              </w:trPr>
              <w:tc>
                <w:tcPr>
                  <w:tcW w:w="6669" w:type="dxa"/>
                  <w:gridSpan w:val="2"/>
                  <w:shd w:val="clear" w:color="auto" w:fill="FFFFFF"/>
                  <w:vAlign w:val="center"/>
                  <w:hideMark/>
                </w:tcPr>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b/>
                      <w:bCs/>
                      <w:color w:val="333333"/>
                      <w:sz w:val="28"/>
                      <w:szCs w:val="28"/>
                    </w:rPr>
                    <w:t>CHƯƠNG 2: TỔNG QUAN VỀ DỰ ÁN ĐẦU TƯ</w:t>
                  </w:r>
                </w:p>
              </w:tc>
            </w:tr>
            <w:tr w:rsidR="00C459E5" w:rsidRPr="00C459E5" w:rsidTr="00C3138F">
              <w:trPr>
                <w:trHeight w:val="112"/>
              </w:trPr>
              <w:tc>
                <w:tcPr>
                  <w:tcW w:w="316" w:type="dxa"/>
                  <w:shd w:val="clear" w:color="auto" w:fill="FFFFFF"/>
                  <w:vAlign w:val="center"/>
                  <w:hideMark/>
                </w:tcPr>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tc>
              <w:tc>
                <w:tcPr>
                  <w:tcW w:w="6353" w:type="dxa"/>
                  <w:shd w:val="clear" w:color="auto" w:fill="FFFFFF"/>
                  <w:vAlign w:val="center"/>
                  <w:hideMark/>
                </w:tcPr>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2.1 Khái niệm về dự án đầu tư</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2.1.1. Khái niệm</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2.1.2. S</w:t>
                  </w:r>
                  <w:r>
                    <w:rPr>
                      <w:rFonts w:ascii="Times New Roman" w:eastAsia="Times New Roman" w:hAnsi="Times New Roman"/>
                      <w:color w:val="333333"/>
                      <w:sz w:val="28"/>
                      <w:szCs w:val="28"/>
                    </w:rPr>
                    <w:t xml:space="preserve">ự cần thiết phải đầu tư theo dự </w:t>
                  </w:r>
                  <w:r w:rsidRPr="00C459E5">
                    <w:rPr>
                      <w:rFonts w:ascii="Times New Roman" w:eastAsia="Times New Roman" w:hAnsi="Times New Roman"/>
                      <w:color w:val="333333"/>
                      <w:sz w:val="28"/>
                      <w:szCs w:val="28"/>
                    </w:rPr>
                    <w:t>án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2.1.3 Đặc điểm của dự án đầu tư</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2.2 Vai trò của dự án đầu tư</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2.3 Phân loại dự án đầu tư</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2.4 Chu trình của dự án đầu tư</w:t>
                  </w:r>
                </w:p>
              </w:tc>
              <w:tc>
                <w:tcPr>
                  <w:tcW w:w="20" w:type="dxa"/>
                  <w:shd w:val="clear" w:color="auto" w:fill="FFFFFF"/>
                  <w:vAlign w:val="center"/>
                  <w:hideMark/>
                </w:tcPr>
                <w:p w:rsidR="00C459E5" w:rsidRPr="00C459E5" w:rsidRDefault="00C459E5" w:rsidP="00C459E5">
                  <w:pPr>
                    <w:spacing w:before="120" w:after="120" w:line="312" w:lineRule="auto"/>
                    <w:rPr>
                      <w:rFonts w:ascii="Times New Roman" w:eastAsia="Times New Roman" w:hAnsi="Times New Roman"/>
                      <w:sz w:val="28"/>
                      <w:szCs w:val="28"/>
                    </w:rPr>
                  </w:pPr>
                </w:p>
              </w:tc>
            </w:tr>
            <w:tr w:rsidR="00C459E5" w:rsidRPr="00C459E5" w:rsidTr="00C3138F">
              <w:trPr>
                <w:gridAfter w:val="1"/>
                <w:wAfter w:w="20" w:type="dxa"/>
                <w:trHeight w:val="112"/>
              </w:trPr>
              <w:tc>
                <w:tcPr>
                  <w:tcW w:w="316" w:type="dxa"/>
                  <w:shd w:val="clear" w:color="auto" w:fill="FFFFFF"/>
                  <w:vAlign w:val="center"/>
                  <w:hideMark/>
                </w:tcPr>
                <w:p w:rsidR="00C459E5" w:rsidRPr="00C459E5" w:rsidRDefault="00C459E5" w:rsidP="00C459E5">
                  <w:pPr>
                    <w:spacing w:before="120" w:after="120" w:line="312" w:lineRule="auto"/>
                    <w:rPr>
                      <w:rFonts w:ascii="Times New Roman" w:eastAsia="Times New Roman" w:hAnsi="Times New Roman"/>
                      <w:color w:val="333333"/>
                      <w:sz w:val="28"/>
                      <w:szCs w:val="28"/>
                    </w:rPr>
                  </w:pPr>
                </w:p>
              </w:tc>
              <w:tc>
                <w:tcPr>
                  <w:tcW w:w="6353" w:type="dxa"/>
                  <w:shd w:val="clear" w:color="auto" w:fill="FFFFFF"/>
                  <w:vAlign w:val="center"/>
                  <w:hideMark/>
                </w:tcPr>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Bài tập tình huống</w:t>
                  </w:r>
                  <w:r w:rsidRPr="00C459E5">
                    <w:rPr>
                      <w:rFonts w:ascii="Times New Roman" w:eastAsia="Times New Roman" w:hAnsi="Times New Roman"/>
                      <w:b/>
                      <w:bCs/>
                      <w:color w:val="333333"/>
                      <w:sz w:val="28"/>
                      <w:szCs w:val="28"/>
                    </w:rPr>
                    <w:t xml:space="preserve"> </w:t>
                  </w:r>
                  <w:r>
                    <w:rPr>
                      <w:rFonts w:ascii="Times New Roman" w:eastAsia="Times New Roman" w:hAnsi="Times New Roman"/>
                      <w:b/>
                      <w:bCs/>
                      <w:color w:val="333333"/>
                      <w:sz w:val="28"/>
                      <w:szCs w:val="28"/>
                    </w:rPr>
                    <w:t xml:space="preserve">: </w:t>
                  </w:r>
                  <w:r w:rsidRPr="00C459E5">
                    <w:rPr>
                      <w:rFonts w:ascii="Times New Roman" w:eastAsia="Times New Roman" w:hAnsi="Times New Roman"/>
                      <w:b/>
                      <w:bCs/>
                      <w:color w:val="333333"/>
                      <w:sz w:val="28"/>
                      <w:szCs w:val="28"/>
                    </w:rPr>
                    <w:t xml:space="preserve">Các nhóm trình bày bài tập lớn: Giai đoạn lập dự án: Giới thiệu về doanh nghiệp, ý </w:t>
                  </w:r>
                  <w:r w:rsidRPr="00C459E5">
                    <w:rPr>
                      <w:rFonts w:ascii="Times New Roman" w:eastAsia="Times New Roman" w:hAnsi="Times New Roman"/>
                      <w:b/>
                      <w:bCs/>
                      <w:color w:val="333333"/>
                      <w:sz w:val="28"/>
                      <w:szCs w:val="28"/>
                    </w:rPr>
                    <w:lastRenderedPageBreak/>
                    <w:t>tưởng thực hiện dự án, mục tiêu của dự án</w:t>
                  </w:r>
                </w:p>
              </w:tc>
            </w:tr>
          </w:tbl>
          <w:p w:rsidR="00BF6091" w:rsidRPr="00C459E5" w:rsidRDefault="00BF6091" w:rsidP="00C459E5">
            <w:pPr>
              <w:spacing w:before="120" w:after="120" w:line="312" w:lineRule="auto"/>
              <w:rPr>
                <w:rFonts w:ascii="Times New Roman" w:hAnsi="Times New Roman"/>
                <w:b/>
                <w:sz w:val="28"/>
                <w:szCs w:val="28"/>
              </w:rPr>
            </w:pPr>
          </w:p>
        </w:tc>
        <w:tc>
          <w:tcPr>
            <w:tcW w:w="1977" w:type="dxa"/>
          </w:tcPr>
          <w:p w:rsidR="00C459E5" w:rsidRPr="00C459E5" w:rsidRDefault="00C459E5" w:rsidP="00C459E5">
            <w:pPr>
              <w:shd w:val="clear" w:color="auto" w:fill="FFFFFF"/>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lastRenderedPageBreak/>
              <w:t>Giáo trình Tài trợ dự án (chương 2)</w:t>
            </w:r>
          </w:p>
          <w:p w:rsidR="00C459E5" w:rsidRPr="00C459E5" w:rsidRDefault="00C459E5" w:rsidP="00C459E5">
            <w:pPr>
              <w:shd w:val="clear" w:color="auto" w:fill="FFFFFF"/>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Văn bản pháp luật có liên quan đến dự án đầu tư</w:t>
            </w:r>
          </w:p>
          <w:p w:rsidR="00BF6091" w:rsidRPr="00C459E5" w:rsidRDefault="00BF6091" w:rsidP="00C459E5">
            <w:pPr>
              <w:spacing w:before="120" w:after="120" w:line="312" w:lineRule="auto"/>
              <w:rPr>
                <w:rFonts w:ascii="Times New Roman" w:hAnsi="Times New Roman"/>
                <w:b/>
                <w:sz w:val="28"/>
                <w:szCs w:val="28"/>
              </w:rPr>
            </w:pPr>
          </w:p>
        </w:tc>
      </w:tr>
      <w:tr w:rsidR="00BF6091" w:rsidRPr="00C459E5" w:rsidTr="00C3138F">
        <w:trPr>
          <w:trHeight w:val="112"/>
        </w:trPr>
        <w:tc>
          <w:tcPr>
            <w:tcW w:w="955" w:type="dxa"/>
          </w:tcPr>
          <w:p w:rsidR="00C459E5" w:rsidRDefault="00C459E5" w:rsidP="00C459E5">
            <w:pPr>
              <w:spacing w:before="120" w:after="120" w:line="312" w:lineRule="auto"/>
              <w:rPr>
                <w:rFonts w:ascii="Times New Roman" w:eastAsia="Times New Roman" w:hAnsi="Times New Roman"/>
                <w:color w:val="333333"/>
                <w:sz w:val="28"/>
                <w:szCs w:val="28"/>
              </w:rPr>
            </w:pPr>
          </w:p>
          <w:p w:rsidR="00C459E5" w:rsidRDefault="00C459E5" w:rsidP="00C459E5">
            <w:pPr>
              <w:spacing w:before="120" w:after="120" w:line="312" w:lineRule="auto"/>
              <w:rPr>
                <w:rFonts w:ascii="Times New Roman" w:eastAsia="Times New Roman" w:hAnsi="Times New Roman"/>
                <w:color w:val="333333"/>
                <w:sz w:val="28"/>
                <w:szCs w:val="28"/>
              </w:rPr>
            </w:pP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Tiết 13-1</w:t>
            </w:r>
            <w:r w:rsidR="00C3138F">
              <w:rPr>
                <w:rFonts w:ascii="Times New Roman" w:eastAsia="Times New Roman" w:hAnsi="Times New Roman"/>
                <w:color w:val="333333"/>
                <w:sz w:val="28"/>
                <w:szCs w:val="28"/>
              </w:rPr>
              <w:t>7</w:t>
            </w:r>
          </w:p>
          <w:p w:rsidR="00C459E5" w:rsidRDefault="00C459E5" w:rsidP="00C459E5">
            <w:pPr>
              <w:spacing w:before="120" w:after="120" w:line="312" w:lineRule="auto"/>
              <w:rPr>
                <w:rFonts w:ascii="Times New Roman" w:hAnsi="Times New Roman"/>
                <w:b/>
                <w:sz w:val="28"/>
                <w:szCs w:val="28"/>
              </w:rPr>
            </w:pPr>
          </w:p>
          <w:p w:rsidR="00C459E5" w:rsidRPr="00C459E5" w:rsidRDefault="00C459E5" w:rsidP="00C459E5">
            <w:pPr>
              <w:rPr>
                <w:rFonts w:ascii="Times New Roman" w:hAnsi="Times New Roman"/>
                <w:sz w:val="28"/>
                <w:szCs w:val="28"/>
              </w:rPr>
            </w:pPr>
          </w:p>
          <w:p w:rsidR="00C459E5" w:rsidRPr="00C459E5" w:rsidRDefault="00C459E5" w:rsidP="00C459E5">
            <w:pPr>
              <w:rPr>
                <w:rFonts w:ascii="Times New Roman" w:hAnsi="Times New Roman"/>
                <w:sz w:val="28"/>
                <w:szCs w:val="28"/>
              </w:rPr>
            </w:pPr>
          </w:p>
          <w:p w:rsidR="00C459E5" w:rsidRPr="00C459E5" w:rsidRDefault="00C459E5" w:rsidP="00C459E5">
            <w:pPr>
              <w:rPr>
                <w:rFonts w:ascii="Times New Roman" w:hAnsi="Times New Roman"/>
                <w:sz w:val="28"/>
                <w:szCs w:val="28"/>
              </w:rPr>
            </w:pPr>
          </w:p>
          <w:p w:rsidR="00C459E5" w:rsidRPr="00C459E5" w:rsidRDefault="00C459E5" w:rsidP="00C459E5">
            <w:pPr>
              <w:rPr>
                <w:rFonts w:ascii="Times New Roman" w:hAnsi="Times New Roman"/>
                <w:sz w:val="28"/>
                <w:szCs w:val="28"/>
              </w:rPr>
            </w:pPr>
          </w:p>
          <w:p w:rsidR="00C459E5" w:rsidRPr="00C459E5" w:rsidRDefault="00C459E5" w:rsidP="00C459E5">
            <w:pPr>
              <w:rPr>
                <w:rFonts w:ascii="Times New Roman" w:hAnsi="Times New Roman"/>
                <w:sz w:val="28"/>
                <w:szCs w:val="28"/>
              </w:rPr>
            </w:pPr>
          </w:p>
          <w:p w:rsidR="00C459E5" w:rsidRDefault="00C459E5" w:rsidP="00C459E5">
            <w:pPr>
              <w:rPr>
                <w:rFonts w:ascii="Times New Roman" w:hAnsi="Times New Roman"/>
                <w:sz w:val="28"/>
                <w:szCs w:val="28"/>
              </w:rPr>
            </w:pPr>
          </w:p>
          <w:p w:rsidR="00C459E5" w:rsidRDefault="00C459E5" w:rsidP="00C459E5">
            <w:pPr>
              <w:rPr>
                <w:rFonts w:ascii="Times New Roman" w:hAnsi="Times New Roman"/>
                <w:sz w:val="28"/>
                <w:szCs w:val="28"/>
              </w:rPr>
            </w:pPr>
          </w:p>
          <w:p w:rsid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Tiết 1</w:t>
            </w:r>
            <w:r w:rsidR="00C3138F">
              <w:rPr>
                <w:rFonts w:ascii="Times New Roman" w:eastAsia="Times New Roman" w:hAnsi="Times New Roman"/>
                <w:color w:val="333333"/>
                <w:sz w:val="28"/>
                <w:szCs w:val="28"/>
              </w:rPr>
              <w:t>8</w:t>
            </w:r>
            <w:r w:rsidRPr="00C459E5">
              <w:rPr>
                <w:rFonts w:ascii="Times New Roman" w:eastAsia="Times New Roman" w:hAnsi="Times New Roman"/>
                <w:color w:val="333333"/>
                <w:sz w:val="28"/>
                <w:szCs w:val="28"/>
              </w:rPr>
              <w:t xml:space="preserve"> </w:t>
            </w:r>
            <w:r>
              <w:rPr>
                <w:rFonts w:ascii="Times New Roman" w:eastAsia="Times New Roman" w:hAnsi="Times New Roman"/>
                <w:color w:val="333333"/>
                <w:sz w:val="28"/>
                <w:szCs w:val="28"/>
              </w:rPr>
              <w:t>–</w:t>
            </w:r>
            <w:r w:rsidRPr="00C459E5">
              <w:rPr>
                <w:rFonts w:ascii="Times New Roman" w:eastAsia="Times New Roman" w:hAnsi="Times New Roman"/>
                <w:color w:val="333333"/>
                <w:sz w:val="28"/>
                <w:szCs w:val="28"/>
              </w:rPr>
              <w:t>2</w:t>
            </w:r>
            <w:r w:rsidR="00C3138F">
              <w:rPr>
                <w:rFonts w:ascii="Times New Roman" w:eastAsia="Times New Roman" w:hAnsi="Times New Roman"/>
                <w:color w:val="333333"/>
                <w:sz w:val="28"/>
                <w:szCs w:val="28"/>
              </w:rPr>
              <w:t>4</w:t>
            </w:r>
          </w:p>
          <w:p w:rsidR="00C459E5" w:rsidRDefault="00C459E5" w:rsidP="00C459E5">
            <w:pPr>
              <w:spacing w:before="120" w:after="120" w:line="312" w:lineRule="auto"/>
              <w:rPr>
                <w:rFonts w:ascii="Times New Roman" w:eastAsia="Times New Roman" w:hAnsi="Times New Roman"/>
                <w:color w:val="333333"/>
                <w:sz w:val="28"/>
                <w:szCs w:val="28"/>
              </w:rPr>
            </w:pPr>
          </w:p>
          <w:p w:rsidR="00C459E5" w:rsidRDefault="00C459E5" w:rsidP="00C459E5">
            <w:pPr>
              <w:spacing w:before="120" w:after="120" w:line="312" w:lineRule="auto"/>
              <w:rPr>
                <w:rFonts w:ascii="Times New Roman" w:eastAsia="Times New Roman" w:hAnsi="Times New Roman"/>
                <w:color w:val="333333"/>
                <w:sz w:val="28"/>
                <w:szCs w:val="28"/>
              </w:rPr>
            </w:pPr>
          </w:p>
          <w:p w:rsidR="00C459E5" w:rsidRDefault="00C459E5" w:rsidP="00C459E5">
            <w:pPr>
              <w:spacing w:before="120" w:after="120" w:line="312" w:lineRule="auto"/>
              <w:rPr>
                <w:rFonts w:ascii="Times New Roman" w:eastAsia="Times New Roman" w:hAnsi="Times New Roman"/>
                <w:color w:val="333333"/>
                <w:sz w:val="28"/>
                <w:szCs w:val="28"/>
              </w:rPr>
            </w:pPr>
          </w:p>
          <w:p w:rsidR="00C459E5" w:rsidRDefault="00C459E5" w:rsidP="00C459E5">
            <w:pPr>
              <w:spacing w:before="120" w:after="120" w:line="312" w:lineRule="auto"/>
              <w:rPr>
                <w:rFonts w:ascii="Times New Roman" w:eastAsia="Times New Roman" w:hAnsi="Times New Roman"/>
                <w:color w:val="333333"/>
                <w:sz w:val="28"/>
                <w:szCs w:val="28"/>
              </w:rPr>
            </w:pPr>
          </w:p>
          <w:p w:rsidR="00C459E5" w:rsidRDefault="00C459E5" w:rsidP="00C459E5">
            <w:pPr>
              <w:spacing w:before="120" w:after="120" w:line="312" w:lineRule="auto"/>
              <w:rPr>
                <w:rFonts w:ascii="Times New Roman" w:eastAsia="Times New Roman" w:hAnsi="Times New Roman"/>
                <w:color w:val="333333"/>
                <w:sz w:val="28"/>
                <w:szCs w:val="28"/>
              </w:rPr>
            </w:pPr>
          </w:p>
          <w:p w:rsidR="00C459E5" w:rsidRDefault="00C459E5" w:rsidP="00C459E5">
            <w:pPr>
              <w:spacing w:before="120" w:after="120" w:line="312" w:lineRule="auto"/>
              <w:rPr>
                <w:rFonts w:ascii="Times New Roman" w:eastAsia="Times New Roman" w:hAnsi="Times New Roman"/>
                <w:color w:val="333333"/>
                <w:sz w:val="28"/>
                <w:szCs w:val="28"/>
              </w:rPr>
            </w:pPr>
          </w:p>
          <w:p w:rsidR="00C459E5" w:rsidRDefault="00C459E5" w:rsidP="00C459E5">
            <w:pPr>
              <w:spacing w:before="120" w:after="120" w:line="312" w:lineRule="auto"/>
              <w:rPr>
                <w:rFonts w:ascii="Times New Roman" w:eastAsia="Times New Roman" w:hAnsi="Times New Roman"/>
                <w:color w:val="333333"/>
                <w:sz w:val="28"/>
                <w:szCs w:val="28"/>
              </w:rPr>
            </w:pPr>
          </w:p>
          <w:p w:rsidR="00C3138F" w:rsidRDefault="00C3138F" w:rsidP="00C459E5">
            <w:pPr>
              <w:spacing w:before="120" w:after="120" w:line="312" w:lineRule="auto"/>
              <w:rPr>
                <w:rFonts w:ascii="Times New Roman" w:eastAsia="Times New Roman" w:hAnsi="Times New Roman"/>
                <w:color w:val="333333"/>
                <w:sz w:val="28"/>
                <w:szCs w:val="28"/>
              </w:rPr>
            </w:pPr>
          </w:p>
          <w:p w:rsidR="00C3138F" w:rsidRDefault="00C3138F" w:rsidP="00C459E5">
            <w:pPr>
              <w:spacing w:before="120" w:after="120" w:line="312" w:lineRule="auto"/>
              <w:rPr>
                <w:rFonts w:ascii="Times New Roman" w:eastAsia="Times New Roman" w:hAnsi="Times New Roman"/>
                <w:color w:val="333333"/>
                <w:sz w:val="28"/>
                <w:szCs w:val="28"/>
              </w:rPr>
            </w:pPr>
          </w:p>
          <w:p w:rsidR="00C3138F" w:rsidRDefault="00C3138F" w:rsidP="00C459E5">
            <w:pPr>
              <w:spacing w:before="120" w:after="120" w:line="312" w:lineRule="auto"/>
              <w:rPr>
                <w:rFonts w:ascii="Times New Roman" w:eastAsia="Times New Roman" w:hAnsi="Times New Roman"/>
                <w:color w:val="333333"/>
                <w:sz w:val="28"/>
                <w:szCs w:val="28"/>
              </w:rPr>
            </w:pPr>
          </w:p>
          <w:p w:rsidR="00C3138F" w:rsidRDefault="00C3138F" w:rsidP="00C459E5">
            <w:pPr>
              <w:spacing w:before="120" w:after="120" w:line="312" w:lineRule="auto"/>
              <w:rPr>
                <w:rFonts w:ascii="Times New Roman" w:eastAsia="Times New Roman" w:hAnsi="Times New Roman"/>
                <w:color w:val="333333"/>
                <w:sz w:val="28"/>
                <w:szCs w:val="28"/>
              </w:rPr>
            </w:pPr>
          </w:p>
          <w:p w:rsidR="00C3138F" w:rsidRDefault="00C3138F" w:rsidP="00C459E5">
            <w:pPr>
              <w:spacing w:before="120" w:after="120" w:line="312" w:lineRule="auto"/>
              <w:rPr>
                <w:rFonts w:ascii="Times New Roman" w:eastAsia="Times New Roman" w:hAnsi="Times New Roman"/>
                <w:color w:val="333333"/>
                <w:sz w:val="28"/>
                <w:szCs w:val="28"/>
              </w:rPr>
            </w:pPr>
          </w:p>
          <w:p w:rsidR="00C3138F" w:rsidRDefault="00C3138F" w:rsidP="00C459E5">
            <w:pPr>
              <w:spacing w:before="120" w:after="120" w:line="312" w:lineRule="auto"/>
              <w:rPr>
                <w:rFonts w:ascii="Times New Roman" w:eastAsia="Times New Roman" w:hAnsi="Times New Roman"/>
                <w:color w:val="333333"/>
                <w:sz w:val="28"/>
                <w:szCs w:val="28"/>
              </w:rPr>
            </w:pPr>
          </w:p>
          <w:p w:rsidR="00C3138F" w:rsidRDefault="00C3138F" w:rsidP="00C459E5">
            <w:pPr>
              <w:spacing w:before="120" w:after="120" w:line="312" w:lineRule="auto"/>
              <w:rPr>
                <w:rFonts w:ascii="Times New Roman" w:eastAsia="Times New Roman" w:hAnsi="Times New Roman"/>
                <w:color w:val="333333"/>
                <w:sz w:val="28"/>
                <w:szCs w:val="28"/>
              </w:rPr>
            </w:pPr>
          </w:p>
          <w:p w:rsidR="00C3138F" w:rsidRDefault="00C3138F" w:rsidP="00C459E5">
            <w:pPr>
              <w:spacing w:before="120" w:after="120" w:line="312" w:lineRule="auto"/>
              <w:rPr>
                <w:rFonts w:ascii="Times New Roman" w:eastAsia="Times New Roman" w:hAnsi="Times New Roman"/>
                <w:color w:val="333333"/>
                <w:sz w:val="28"/>
                <w:szCs w:val="28"/>
              </w:rPr>
            </w:pP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Tiết 2</w:t>
            </w:r>
            <w:r w:rsidR="00C3138F">
              <w:rPr>
                <w:rFonts w:ascii="Times New Roman" w:eastAsia="Times New Roman" w:hAnsi="Times New Roman"/>
                <w:color w:val="333333"/>
                <w:sz w:val="28"/>
                <w:szCs w:val="28"/>
              </w:rPr>
              <w:t>5</w:t>
            </w:r>
            <w:r w:rsidRPr="00C459E5">
              <w:rPr>
                <w:rFonts w:ascii="Times New Roman" w:eastAsia="Times New Roman" w:hAnsi="Times New Roman"/>
                <w:color w:val="333333"/>
                <w:sz w:val="28"/>
                <w:szCs w:val="28"/>
              </w:rPr>
              <w:t>-</w:t>
            </w:r>
            <w:r w:rsidR="00C3138F">
              <w:rPr>
                <w:rFonts w:ascii="Times New Roman" w:eastAsia="Times New Roman" w:hAnsi="Times New Roman"/>
                <w:color w:val="333333"/>
                <w:sz w:val="28"/>
                <w:szCs w:val="28"/>
              </w:rPr>
              <w:t>32</w:t>
            </w:r>
          </w:p>
          <w:p w:rsidR="00C459E5" w:rsidRPr="00C459E5" w:rsidRDefault="00C459E5" w:rsidP="00C459E5">
            <w:pPr>
              <w:spacing w:before="120" w:after="120" w:line="312" w:lineRule="auto"/>
              <w:rPr>
                <w:rFonts w:ascii="Times New Roman" w:eastAsia="Times New Roman" w:hAnsi="Times New Roman"/>
                <w:color w:val="333333"/>
                <w:sz w:val="28"/>
                <w:szCs w:val="28"/>
              </w:rPr>
            </w:pPr>
          </w:p>
          <w:p w:rsidR="00BF6091" w:rsidRDefault="00BF6091" w:rsidP="00C459E5">
            <w:pPr>
              <w:rPr>
                <w:rFonts w:ascii="Times New Roman" w:hAnsi="Times New Roman"/>
                <w:sz w:val="28"/>
                <w:szCs w:val="28"/>
              </w:rPr>
            </w:pPr>
          </w:p>
          <w:p w:rsidR="00C459E5" w:rsidRDefault="00C459E5" w:rsidP="00C459E5">
            <w:pPr>
              <w:rPr>
                <w:rFonts w:ascii="Times New Roman" w:hAnsi="Times New Roman"/>
                <w:sz w:val="28"/>
                <w:szCs w:val="28"/>
              </w:rPr>
            </w:pPr>
          </w:p>
          <w:p w:rsidR="00C459E5" w:rsidRDefault="00C459E5" w:rsidP="00C459E5">
            <w:pPr>
              <w:rPr>
                <w:rFonts w:ascii="Times New Roman" w:hAnsi="Times New Roman"/>
                <w:sz w:val="28"/>
                <w:szCs w:val="28"/>
              </w:rPr>
            </w:pPr>
          </w:p>
          <w:p w:rsidR="00C459E5" w:rsidRDefault="00C459E5" w:rsidP="00C459E5">
            <w:pPr>
              <w:rPr>
                <w:rFonts w:ascii="Times New Roman" w:hAnsi="Times New Roman"/>
                <w:sz w:val="28"/>
                <w:szCs w:val="28"/>
              </w:rPr>
            </w:pPr>
          </w:p>
          <w:p w:rsidR="00C459E5" w:rsidRDefault="00C459E5" w:rsidP="00C459E5">
            <w:pPr>
              <w:rPr>
                <w:rFonts w:ascii="Times New Roman" w:hAnsi="Times New Roman"/>
                <w:sz w:val="28"/>
                <w:szCs w:val="28"/>
              </w:rPr>
            </w:pPr>
          </w:p>
          <w:p w:rsidR="00C459E5" w:rsidRDefault="00C459E5" w:rsidP="00C459E5">
            <w:pPr>
              <w:rPr>
                <w:rFonts w:ascii="Times New Roman" w:hAnsi="Times New Roman"/>
                <w:sz w:val="28"/>
                <w:szCs w:val="28"/>
              </w:rPr>
            </w:pPr>
          </w:p>
          <w:p w:rsidR="00C459E5" w:rsidRDefault="00C459E5" w:rsidP="00C459E5">
            <w:pPr>
              <w:rPr>
                <w:rFonts w:ascii="Times New Roman" w:hAnsi="Times New Roman"/>
                <w:sz w:val="28"/>
                <w:szCs w:val="28"/>
              </w:rPr>
            </w:pPr>
          </w:p>
          <w:p w:rsidR="00C3138F" w:rsidRDefault="00C3138F" w:rsidP="00C459E5">
            <w:pPr>
              <w:rPr>
                <w:rFonts w:ascii="Times New Roman" w:hAnsi="Times New Roman"/>
                <w:sz w:val="28"/>
                <w:szCs w:val="28"/>
              </w:rPr>
            </w:pPr>
          </w:p>
          <w:p w:rsidR="00C3138F" w:rsidRDefault="00C3138F" w:rsidP="00C459E5">
            <w:pPr>
              <w:rPr>
                <w:rFonts w:ascii="Times New Roman" w:hAnsi="Times New Roman"/>
                <w:sz w:val="28"/>
                <w:szCs w:val="28"/>
              </w:rPr>
            </w:pPr>
          </w:p>
          <w:p w:rsidR="00C3138F" w:rsidRDefault="00C3138F" w:rsidP="00C459E5">
            <w:pPr>
              <w:rPr>
                <w:rFonts w:ascii="Times New Roman" w:hAnsi="Times New Roman"/>
                <w:sz w:val="28"/>
                <w:szCs w:val="28"/>
              </w:rPr>
            </w:pPr>
          </w:p>
          <w:p w:rsidR="00C459E5" w:rsidRDefault="00C459E5" w:rsidP="00C459E5">
            <w:pPr>
              <w:rPr>
                <w:rFonts w:ascii="Times New Roman" w:hAnsi="Times New Roman"/>
                <w:sz w:val="28"/>
                <w:szCs w:val="28"/>
              </w:rPr>
            </w:pP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xml:space="preserve">Tiết </w:t>
            </w:r>
            <w:r w:rsidR="00C3138F">
              <w:rPr>
                <w:rFonts w:ascii="Times New Roman" w:eastAsia="Times New Roman" w:hAnsi="Times New Roman"/>
                <w:color w:val="333333"/>
                <w:sz w:val="28"/>
                <w:szCs w:val="28"/>
              </w:rPr>
              <w:t>33</w:t>
            </w:r>
            <w:r w:rsidRPr="00C459E5">
              <w:rPr>
                <w:rFonts w:ascii="Times New Roman" w:eastAsia="Times New Roman" w:hAnsi="Times New Roman"/>
                <w:color w:val="333333"/>
                <w:sz w:val="28"/>
                <w:szCs w:val="28"/>
              </w:rPr>
              <w:t>- 3</w:t>
            </w:r>
            <w:r w:rsidR="00C3138F">
              <w:rPr>
                <w:rFonts w:ascii="Times New Roman" w:eastAsia="Times New Roman" w:hAnsi="Times New Roman"/>
                <w:color w:val="333333"/>
                <w:sz w:val="28"/>
                <w:szCs w:val="28"/>
              </w:rPr>
              <w:t>8</w:t>
            </w:r>
          </w:p>
          <w:p w:rsidR="00C459E5" w:rsidRDefault="00C459E5" w:rsidP="00C459E5">
            <w:pPr>
              <w:rPr>
                <w:rFonts w:ascii="Times New Roman" w:hAnsi="Times New Roman"/>
                <w:sz w:val="28"/>
                <w:szCs w:val="28"/>
              </w:rPr>
            </w:pPr>
          </w:p>
          <w:p w:rsidR="00C459E5" w:rsidRPr="00C459E5" w:rsidRDefault="00C459E5" w:rsidP="00C459E5">
            <w:pPr>
              <w:rPr>
                <w:rFonts w:ascii="Times New Roman" w:hAnsi="Times New Roman"/>
                <w:sz w:val="28"/>
                <w:szCs w:val="28"/>
              </w:rPr>
            </w:pPr>
          </w:p>
          <w:p w:rsidR="00C459E5" w:rsidRPr="00C459E5" w:rsidRDefault="00C459E5" w:rsidP="00C459E5">
            <w:pPr>
              <w:rPr>
                <w:rFonts w:ascii="Times New Roman" w:hAnsi="Times New Roman"/>
                <w:sz w:val="28"/>
                <w:szCs w:val="28"/>
              </w:rPr>
            </w:pPr>
          </w:p>
        </w:tc>
        <w:tc>
          <w:tcPr>
            <w:tcW w:w="7059" w:type="dxa"/>
          </w:tcPr>
          <w:tbl>
            <w:tblPr>
              <w:tblW w:w="8933" w:type="dxa"/>
              <w:shd w:val="clear" w:color="auto" w:fill="FFFFFF"/>
              <w:tblLayout w:type="fixed"/>
              <w:tblCellMar>
                <w:left w:w="0" w:type="dxa"/>
                <w:right w:w="0" w:type="dxa"/>
              </w:tblCellMar>
              <w:tblLook w:val="04A0" w:firstRow="1" w:lastRow="0" w:firstColumn="1" w:lastColumn="0" w:noHBand="0" w:noVBand="1"/>
            </w:tblPr>
            <w:tblGrid>
              <w:gridCol w:w="316"/>
              <w:gridCol w:w="6212"/>
              <w:gridCol w:w="2405"/>
            </w:tblGrid>
            <w:tr w:rsidR="00C459E5" w:rsidRPr="00C459E5" w:rsidTr="00C3138F">
              <w:trPr>
                <w:trHeight w:val="112"/>
              </w:trPr>
              <w:tc>
                <w:tcPr>
                  <w:tcW w:w="8933" w:type="dxa"/>
                  <w:gridSpan w:val="3"/>
                  <w:shd w:val="clear" w:color="auto" w:fill="FFFFFF"/>
                  <w:vAlign w:val="center"/>
                  <w:hideMark/>
                </w:tcPr>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b/>
                      <w:bCs/>
                      <w:color w:val="333333"/>
                      <w:sz w:val="28"/>
                      <w:szCs w:val="28"/>
                    </w:rPr>
                    <w:lastRenderedPageBreak/>
                    <w:t>CHƯƠNG 3: THẨM ĐỊNH DỰ ÁN ĐẦU TƯ</w:t>
                  </w:r>
                </w:p>
              </w:tc>
            </w:tr>
            <w:tr w:rsidR="00C459E5" w:rsidRPr="00C459E5" w:rsidTr="00C3138F">
              <w:trPr>
                <w:trHeight w:val="112"/>
              </w:trPr>
              <w:tc>
                <w:tcPr>
                  <w:tcW w:w="316" w:type="dxa"/>
                  <w:shd w:val="clear" w:color="auto" w:fill="FFFFFF"/>
                  <w:vAlign w:val="center"/>
                  <w:hideMark/>
                </w:tcPr>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lastRenderedPageBreak/>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w:t>
                  </w:r>
                </w:p>
                <w:p w:rsidR="00C459E5" w:rsidRPr="00C459E5" w:rsidRDefault="00C459E5" w:rsidP="00C459E5">
                  <w:pPr>
                    <w:spacing w:before="120" w:after="120" w:line="312" w:lineRule="auto"/>
                    <w:rPr>
                      <w:rFonts w:ascii="Times New Roman" w:eastAsia="Times New Roman" w:hAnsi="Times New Roman"/>
                      <w:color w:val="333333"/>
                      <w:sz w:val="28"/>
                      <w:szCs w:val="28"/>
                    </w:rPr>
                  </w:pPr>
                </w:p>
              </w:tc>
              <w:tc>
                <w:tcPr>
                  <w:tcW w:w="6212" w:type="dxa"/>
                  <w:shd w:val="clear" w:color="auto" w:fill="FFFFFF"/>
                  <w:vAlign w:val="center"/>
                  <w:hideMark/>
                </w:tcPr>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lastRenderedPageBreak/>
                    <w:t>3.1 Tổng quan về thẩm định dự án</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3.1.1 Khái niệm thẩm định dự án đầu tư</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3.1.2 Vai trò thẩm định dự án</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3.1.3 Phương pháp thẩm định thẩm dự án</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3.1.4 Yêu cầu đối với thông tin thẩm định</w:t>
                  </w:r>
                </w:p>
                <w:p w:rsid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3.1.5 Yêu cầu đối với cán bộ thẩm định</w:t>
                  </w:r>
                </w:p>
                <w:p w:rsidR="00C459E5" w:rsidRPr="00C459E5" w:rsidRDefault="00C459E5" w:rsidP="00C459E5">
                  <w:pPr>
                    <w:spacing w:before="120" w:after="120" w:line="312"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3.1.6.</w:t>
                  </w:r>
                  <w:r w:rsidRPr="00C459E5">
                    <w:rPr>
                      <w:rFonts w:ascii="Times New Roman" w:eastAsia="Times New Roman" w:hAnsi="Times New Roman"/>
                      <w:color w:val="333333"/>
                      <w:sz w:val="28"/>
                      <w:szCs w:val="28"/>
                    </w:rPr>
                    <w:t>Cơ sở pháp lý thẩm định dự án</w:t>
                  </w:r>
                </w:p>
                <w:p w:rsidR="00C459E5" w:rsidRDefault="00C459E5" w:rsidP="00C459E5">
                  <w:pPr>
                    <w:spacing w:before="120" w:after="120" w:line="312" w:lineRule="auto"/>
                    <w:rPr>
                      <w:rFonts w:ascii="Times New Roman" w:eastAsia="Times New Roman" w:hAnsi="Times New Roman"/>
                      <w:color w:val="333333"/>
                      <w:sz w:val="28"/>
                      <w:szCs w:val="28"/>
                    </w:rPr>
                  </w:pP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3.2 Nội dung thẩm định</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3.2.1 Thẩm định sự cần thiết phải đầu tư</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3.2.2 Thẩm định thị trường dự án đầu tư</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3.2.2.1 Thẩm định sự lựa chọn sản phẩm</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3.2.2.2 Thẩm định khu vực thị trường và đối tượng khách hàng</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3.2.2.3 Thẩm định khả năng cạnh tranh và phương thức cạnh tranh</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3.2.2.4 Thẩm định phương thức tiêu thụ</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3.2.2.5 Thẩm định sản phẩm xuất khẩu</w:t>
                  </w:r>
                </w:p>
                <w:p w:rsidR="00C459E5" w:rsidRDefault="00C459E5" w:rsidP="00C459E5">
                  <w:pPr>
                    <w:spacing w:before="120" w:after="120" w:line="312" w:lineRule="auto"/>
                    <w:rPr>
                      <w:rFonts w:ascii="Times New Roman" w:eastAsia="Times New Roman" w:hAnsi="Times New Roman"/>
                      <w:b/>
                      <w:bCs/>
                      <w:color w:val="333333"/>
                      <w:sz w:val="28"/>
                      <w:szCs w:val="28"/>
                    </w:rPr>
                  </w:pPr>
                  <w:r w:rsidRPr="00C459E5">
                    <w:rPr>
                      <w:rFonts w:ascii="Times New Roman" w:eastAsia="Times New Roman" w:hAnsi="Times New Roman"/>
                      <w:i/>
                      <w:iCs/>
                      <w:color w:val="333333"/>
                      <w:sz w:val="28"/>
                      <w:szCs w:val="28"/>
                      <w:u w:val="single"/>
                    </w:rPr>
                    <w:t>Bài thuyết trình nhóm</w:t>
                  </w:r>
                  <w:r w:rsidRPr="00C459E5">
                    <w:rPr>
                      <w:rFonts w:ascii="Times New Roman" w:eastAsia="Times New Roman" w:hAnsi="Times New Roman"/>
                      <w:color w:val="333333"/>
                      <w:sz w:val="28"/>
                      <w:szCs w:val="28"/>
                    </w:rPr>
                    <w:t>: </w:t>
                  </w:r>
                  <w:r w:rsidRPr="00C459E5">
                    <w:rPr>
                      <w:rFonts w:ascii="Times New Roman" w:eastAsia="Times New Roman" w:hAnsi="Times New Roman"/>
                      <w:b/>
                      <w:bCs/>
                      <w:color w:val="333333"/>
                      <w:sz w:val="28"/>
                      <w:szCs w:val="28"/>
                    </w:rPr>
                    <w:t>Đánh giá tình hình thị trường ở hiện tại và dự báo diễn biến thị trường trong tương lai của một số ngành hoặc một số mặt hàng...</w:t>
                  </w:r>
                </w:p>
                <w:p w:rsidR="00C3138F" w:rsidRPr="00C459E5" w:rsidRDefault="00C3138F" w:rsidP="00C459E5">
                  <w:pPr>
                    <w:spacing w:before="120" w:after="120" w:line="312" w:lineRule="auto"/>
                    <w:rPr>
                      <w:rFonts w:ascii="Times New Roman" w:eastAsia="Times New Roman" w:hAnsi="Times New Roman"/>
                      <w:color w:val="333333"/>
                      <w:sz w:val="28"/>
                      <w:szCs w:val="28"/>
                    </w:rPr>
                  </w:pP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3.2.3 Thẩm định kỹ thuật dự án đầu tư</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3.2.3.1 Lựa chọn địa điểm thực hiện dự án</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3.2.3.2 Xác định công suất của dự án</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lastRenderedPageBreak/>
                    <w:t>3.2.3.3 Lựa chọn công nghệ cho dự án</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3.2.3.4 Nguyên vật liệu đầu vào</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3.2.3.5 Kiểm tra quy mô, giải pháp xây dựng công trình</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3.2.3.6 Kiểm tra kế hoạch tiến độ thực hiện dự án</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3.2.4 Thẩm định phương diện quản lý nhân sự dự án</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3.2.5 Thẩm định tài chính dự án</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3.2.5.1 Xác định tổng mức vốn đầu tư</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3.2.5.2 Xác định các nguồn tài trợ cho dự án</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3.2.5.3 Thẩm định doanh thu chi phí và xác định dòng tiền của dự án</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3.2.5.5 Các quan điểm xem xét dự án</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3.2.5.6 Các chỉ tiêu tài chính của dự án</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Phương pháp so sánh đánh giá các dự án đầu tư</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i/>
                      <w:iCs/>
                      <w:color w:val="333333"/>
                      <w:sz w:val="28"/>
                      <w:szCs w:val="28"/>
                    </w:rPr>
                    <w:t>Bài tập tình huống: </w:t>
                  </w:r>
                  <w:r w:rsidRPr="00C459E5">
                    <w:rPr>
                      <w:rFonts w:ascii="Times New Roman" w:eastAsia="Times New Roman" w:hAnsi="Times New Roman"/>
                      <w:color w:val="333333"/>
                      <w:sz w:val="28"/>
                      <w:szCs w:val="28"/>
                    </w:rPr>
                    <w:t>Bài tập tổng hợp về dự án/ bài tập so sánh đánh giá các dự án</w:t>
                  </w:r>
                </w:p>
                <w:p w:rsid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3.2.6 Thẩm định phương diện kinh tế xã hội dự án đầu tư</w:t>
                  </w:r>
                </w:p>
                <w:p w:rsidR="00C3138F" w:rsidRPr="00C459E5" w:rsidRDefault="00C3138F" w:rsidP="00C459E5">
                  <w:pPr>
                    <w:spacing w:before="120" w:after="120" w:line="312" w:lineRule="auto"/>
                    <w:rPr>
                      <w:rFonts w:ascii="Times New Roman" w:eastAsia="Times New Roman" w:hAnsi="Times New Roman"/>
                      <w:color w:val="333333"/>
                      <w:sz w:val="28"/>
                      <w:szCs w:val="28"/>
                    </w:rPr>
                  </w:pP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3.3 Phân tích rủi ro dự án đầu tư</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3.3.1 Các loại rủi ro liên quan tới dự án</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b/>
                      <w:bCs/>
                      <w:color w:val="333333"/>
                      <w:sz w:val="28"/>
                      <w:szCs w:val="28"/>
                    </w:rPr>
                    <w:t>Các nhóm nộp dự án</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3.3.2 Phương pháp quản lý rủi ro dự án</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3.3.3 Phương pháp đo lường rủi ro dự án</w:t>
                  </w:r>
                </w:p>
                <w:p w:rsidR="00C459E5" w:rsidRPr="00C459E5" w:rsidRDefault="00C459E5" w:rsidP="00C459E5">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Sử dụng Excel trong phân tích dự án</w:t>
                  </w:r>
                </w:p>
              </w:tc>
              <w:tc>
                <w:tcPr>
                  <w:tcW w:w="2405" w:type="dxa"/>
                  <w:shd w:val="clear" w:color="auto" w:fill="FFFFFF"/>
                  <w:vAlign w:val="center"/>
                  <w:hideMark/>
                </w:tcPr>
                <w:p w:rsidR="00C459E5" w:rsidRPr="00C459E5" w:rsidRDefault="00C459E5" w:rsidP="00C459E5">
                  <w:pPr>
                    <w:spacing w:before="120" w:after="120" w:line="312" w:lineRule="auto"/>
                    <w:rPr>
                      <w:rFonts w:ascii="Times New Roman" w:eastAsia="Times New Roman" w:hAnsi="Times New Roman"/>
                      <w:sz w:val="28"/>
                      <w:szCs w:val="28"/>
                    </w:rPr>
                  </w:pPr>
                </w:p>
              </w:tc>
            </w:tr>
          </w:tbl>
          <w:p w:rsidR="00BF6091" w:rsidRPr="00C459E5" w:rsidRDefault="00BF6091" w:rsidP="00C459E5">
            <w:pPr>
              <w:spacing w:before="120" w:after="120" w:line="312" w:lineRule="auto"/>
              <w:rPr>
                <w:rFonts w:ascii="Times New Roman" w:hAnsi="Times New Roman"/>
                <w:b/>
                <w:sz w:val="28"/>
                <w:szCs w:val="28"/>
              </w:rPr>
            </w:pPr>
          </w:p>
        </w:tc>
        <w:tc>
          <w:tcPr>
            <w:tcW w:w="1977" w:type="dxa"/>
          </w:tcPr>
          <w:p w:rsidR="00C459E5" w:rsidRPr="00C459E5" w:rsidRDefault="00C459E5" w:rsidP="00C459E5">
            <w:pPr>
              <w:shd w:val="clear" w:color="auto" w:fill="FFFFFF"/>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lastRenderedPageBreak/>
              <w:t>Giáo trình Tài trợ dự án (chương 3)</w:t>
            </w:r>
          </w:p>
          <w:p w:rsidR="00C459E5" w:rsidRPr="00C459E5" w:rsidRDefault="00C459E5" w:rsidP="00C459E5">
            <w:pPr>
              <w:shd w:val="clear" w:color="auto" w:fill="FFFFFF"/>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Tài liệu học tập môn Tài trợ dự án</w:t>
            </w:r>
          </w:p>
          <w:p w:rsidR="00C459E5" w:rsidRPr="00C459E5" w:rsidRDefault="00C459E5" w:rsidP="00C459E5">
            <w:pPr>
              <w:shd w:val="clear" w:color="auto" w:fill="FFFFFF"/>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Quy trình thẩm định dự án đầu tư của các NHTM (download từ website các ngân hàng)</w:t>
            </w:r>
          </w:p>
          <w:p w:rsidR="00C459E5" w:rsidRPr="00C459E5" w:rsidRDefault="00C459E5" w:rsidP="00C459E5">
            <w:pPr>
              <w:shd w:val="clear" w:color="auto" w:fill="FFFFFF"/>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     Văn bản pháp lý liên quan đến thẩm định dự án</w:t>
            </w:r>
          </w:p>
          <w:p w:rsidR="00BF6091" w:rsidRPr="00C459E5" w:rsidRDefault="00BF6091" w:rsidP="00C459E5">
            <w:pPr>
              <w:spacing w:before="120" w:after="120" w:line="312" w:lineRule="auto"/>
              <w:rPr>
                <w:rFonts w:ascii="Times New Roman" w:hAnsi="Times New Roman"/>
                <w:b/>
                <w:sz w:val="28"/>
                <w:szCs w:val="28"/>
              </w:rPr>
            </w:pPr>
          </w:p>
        </w:tc>
      </w:tr>
      <w:tr w:rsidR="00BF6091" w:rsidRPr="00C459E5" w:rsidTr="00C3138F">
        <w:trPr>
          <w:trHeight w:val="112"/>
        </w:trPr>
        <w:tc>
          <w:tcPr>
            <w:tcW w:w="955" w:type="dxa"/>
          </w:tcPr>
          <w:p w:rsidR="00BF6091" w:rsidRPr="00C3138F" w:rsidRDefault="00C3138F" w:rsidP="00C3138F">
            <w:pPr>
              <w:spacing w:before="120" w:after="120" w:line="312" w:lineRule="auto"/>
              <w:rPr>
                <w:rFonts w:ascii="Times New Roman" w:eastAsia="Times New Roman" w:hAnsi="Times New Roman"/>
                <w:color w:val="333333"/>
                <w:sz w:val="28"/>
                <w:szCs w:val="28"/>
              </w:rPr>
            </w:pPr>
            <w:r w:rsidRPr="00C3138F">
              <w:rPr>
                <w:rFonts w:ascii="Times New Roman" w:eastAsia="Times New Roman" w:hAnsi="Times New Roman"/>
                <w:color w:val="333333"/>
                <w:sz w:val="28"/>
                <w:szCs w:val="28"/>
              </w:rPr>
              <w:lastRenderedPageBreak/>
              <w:t>Tiết 39-45</w:t>
            </w:r>
          </w:p>
        </w:tc>
        <w:tc>
          <w:tcPr>
            <w:tcW w:w="7059" w:type="dxa"/>
          </w:tcPr>
          <w:tbl>
            <w:tblPr>
              <w:tblW w:w="7666" w:type="dxa"/>
              <w:shd w:val="clear" w:color="auto" w:fill="FFFFFF"/>
              <w:tblLayout w:type="fixed"/>
              <w:tblCellMar>
                <w:left w:w="0" w:type="dxa"/>
                <w:right w:w="0" w:type="dxa"/>
              </w:tblCellMar>
              <w:tblLook w:val="04A0" w:firstRow="1" w:lastRow="0" w:firstColumn="1" w:lastColumn="0" w:noHBand="0" w:noVBand="1"/>
            </w:tblPr>
            <w:tblGrid>
              <w:gridCol w:w="7666"/>
            </w:tblGrid>
            <w:tr w:rsidR="00C459E5" w:rsidRPr="00C459E5" w:rsidTr="00C3138F">
              <w:trPr>
                <w:trHeight w:val="343"/>
              </w:trPr>
              <w:tc>
                <w:tcPr>
                  <w:tcW w:w="7666" w:type="dxa"/>
                  <w:shd w:val="clear" w:color="auto" w:fill="FFFFFF"/>
                  <w:vAlign w:val="center"/>
                  <w:hideMark/>
                </w:tcPr>
                <w:p w:rsidR="00C459E5" w:rsidRDefault="00C459E5" w:rsidP="00C459E5">
                  <w:pPr>
                    <w:spacing w:before="120" w:after="120" w:line="312" w:lineRule="auto"/>
                    <w:rPr>
                      <w:rFonts w:ascii="Times New Roman" w:eastAsia="Times New Roman" w:hAnsi="Times New Roman"/>
                      <w:b/>
                      <w:bCs/>
                      <w:color w:val="333333"/>
                      <w:sz w:val="28"/>
                      <w:szCs w:val="28"/>
                    </w:rPr>
                  </w:pPr>
                  <w:r w:rsidRPr="00C459E5">
                    <w:rPr>
                      <w:rFonts w:ascii="Times New Roman" w:eastAsia="Times New Roman" w:hAnsi="Times New Roman"/>
                      <w:b/>
                      <w:bCs/>
                      <w:color w:val="333333"/>
                      <w:sz w:val="28"/>
                      <w:szCs w:val="28"/>
                    </w:rPr>
                    <w:t>CHƯƠNG 4: CÁC PHƯƠNG THỨC TÀI TRỢ DỰ ÁN</w:t>
                  </w:r>
                </w:p>
                <w:p w:rsidR="00C3138F" w:rsidRPr="00C459E5" w:rsidRDefault="00C3138F" w:rsidP="00C3138F">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4.1 Tài trợ bằng vốn chủ sở hữu</w:t>
                  </w:r>
                </w:p>
                <w:p w:rsidR="00C3138F" w:rsidRPr="00C459E5" w:rsidRDefault="00C3138F" w:rsidP="00C3138F">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lastRenderedPageBreak/>
                    <w:t>4.2 Tài trợ bằng nợ</w:t>
                  </w:r>
                </w:p>
                <w:p w:rsidR="00C3138F" w:rsidRPr="00C459E5" w:rsidRDefault="00C3138F" w:rsidP="00C3138F">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4.3 Tài trợ bằng leasing</w:t>
                  </w:r>
                </w:p>
                <w:p w:rsidR="00C459E5" w:rsidRPr="00C459E5" w:rsidRDefault="00C3138F" w:rsidP="00C3138F">
                  <w:pPr>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t>4.4 Tài trợ kết hợp</w:t>
                  </w:r>
                </w:p>
              </w:tc>
            </w:tr>
          </w:tbl>
          <w:p w:rsidR="00BF6091" w:rsidRPr="00C459E5" w:rsidRDefault="00BF6091" w:rsidP="00C3138F">
            <w:pPr>
              <w:tabs>
                <w:tab w:val="left" w:pos="1846"/>
              </w:tabs>
              <w:spacing w:before="120" w:after="120" w:line="312" w:lineRule="auto"/>
              <w:rPr>
                <w:rFonts w:ascii="Times New Roman" w:hAnsi="Times New Roman"/>
                <w:b/>
                <w:sz w:val="28"/>
                <w:szCs w:val="28"/>
              </w:rPr>
            </w:pPr>
          </w:p>
        </w:tc>
        <w:tc>
          <w:tcPr>
            <w:tcW w:w="1977" w:type="dxa"/>
          </w:tcPr>
          <w:p w:rsidR="00C459E5" w:rsidRPr="00C459E5" w:rsidRDefault="00C459E5" w:rsidP="00C459E5">
            <w:pPr>
              <w:shd w:val="clear" w:color="auto" w:fill="FFFFFF"/>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lastRenderedPageBreak/>
              <w:t>Giáo trình Tài trợ dự án (chương 4)</w:t>
            </w:r>
          </w:p>
          <w:p w:rsidR="00BF6091" w:rsidRPr="00C3138F" w:rsidRDefault="00C459E5" w:rsidP="00C3138F">
            <w:pPr>
              <w:shd w:val="clear" w:color="auto" w:fill="FFFFFF"/>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color w:val="333333"/>
                <w:sz w:val="28"/>
                <w:szCs w:val="28"/>
              </w:rPr>
              <w:lastRenderedPageBreak/>
              <w:t>·     Tài liệu học tập môn TTDA</w:t>
            </w:r>
          </w:p>
        </w:tc>
      </w:tr>
    </w:tbl>
    <w:p w:rsidR="004815FD" w:rsidRPr="00C459E5" w:rsidRDefault="004815FD" w:rsidP="00C459E5">
      <w:pPr>
        <w:spacing w:before="120" w:after="120" w:line="312" w:lineRule="auto"/>
        <w:rPr>
          <w:rFonts w:ascii="Times New Roman" w:hAnsi="Times New Roman"/>
          <w:b/>
          <w:sz w:val="28"/>
          <w:szCs w:val="28"/>
        </w:rPr>
      </w:pPr>
      <w:r w:rsidRPr="00C459E5">
        <w:rPr>
          <w:rFonts w:ascii="Times New Roman" w:hAnsi="Times New Roman"/>
          <w:b/>
          <w:sz w:val="28"/>
          <w:szCs w:val="28"/>
        </w:rPr>
        <w:lastRenderedPageBreak/>
        <w:t>5. Học liệu</w:t>
      </w:r>
    </w:p>
    <w:p w:rsidR="00BF0C8E" w:rsidRPr="00C459E5" w:rsidRDefault="00BF0C8E" w:rsidP="00C459E5">
      <w:pPr>
        <w:shd w:val="clear" w:color="auto" w:fill="FFFFFF"/>
        <w:spacing w:before="120" w:after="120" w:line="312" w:lineRule="auto"/>
        <w:rPr>
          <w:rFonts w:ascii="Times New Roman" w:eastAsia="Times New Roman" w:hAnsi="Times New Roman"/>
          <w:color w:val="333333"/>
          <w:sz w:val="28"/>
          <w:szCs w:val="28"/>
        </w:rPr>
      </w:pPr>
      <w:r w:rsidRPr="00C459E5">
        <w:rPr>
          <w:rFonts w:ascii="Times New Roman" w:eastAsia="Times New Roman" w:hAnsi="Times New Roman"/>
          <w:b/>
          <w:sz w:val="28"/>
          <w:szCs w:val="28"/>
        </w:rPr>
        <w:t>GIÁO TRÌNH:</w:t>
      </w:r>
      <w:r w:rsidR="00227999" w:rsidRPr="00C459E5">
        <w:rPr>
          <w:rFonts w:ascii="Times New Roman" w:eastAsia="Times New Roman" w:hAnsi="Times New Roman"/>
          <w:b/>
          <w:sz w:val="28"/>
          <w:szCs w:val="28"/>
        </w:rPr>
        <w:t xml:space="preserve"> </w:t>
      </w:r>
      <w:r w:rsidR="00227999" w:rsidRPr="00C459E5">
        <w:rPr>
          <w:rFonts w:ascii="Times New Roman" w:eastAsia="Times New Roman" w:hAnsi="Times New Roman"/>
          <w:color w:val="333333"/>
          <w:sz w:val="28"/>
          <w:szCs w:val="28"/>
        </w:rPr>
        <w:t>PGS.TS. Tô Ngọc Hưng (2014), </w:t>
      </w:r>
      <w:r w:rsidR="00227999" w:rsidRPr="00C459E5">
        <w:rPr>
          <w:rFonts w:ascii="Times New Roman" w:eastAsia="Times New Roman" w:hAnsi="Times New Roman"/>
          <w:i/>
          <w:iCs/>
          <w:color w:val="333333"/>
          <w:sz w:val="28"/>
          <w:szCs w:val="28"/>
        </w:rPr>
        <w:t>Tài trợ dự án</w:t>
      </w:r>
      <w:r w:rsidR="00227999" w:rsidRPr="00C459E5">
        <w:rPr>
          <w:rFonts w:ascii="Times New Roman" w:eastAsia="Times New Roman" w:hAnsi="Times New Roman"/>
          <w:color w:val="333333"/>
          <w:sz w:val="28"/>
          <w:szCs w:val="28"/>
        </w:rPr>
        <w:t>, Học viện Ngân hàng.</w:t>
      </w:r>
    </w:p>
    <w:p w:rsidR="00BF0C8E" w:rsidRPr="00C459E5" w:rsidRDefault="00227999" w:rsidP="00C459E5">
      <w:pPr>
        <w:autoSpaceDE w:val="0"/>
        <w:autoSpaceDN w:val="0"/>
        <w:adjustRightInd w:val="0"/>
        <w:spacing w:before="120" w:after="120" w:line="312" w:lineRule="auto"/>
        <w:jc w:val="both"/>
        <w:rPr>
          <w:rFonts w:ascii="Times New Roman" w:eastAsia="Times New Roman" w:hAnsi="Times New Roman"/>
          <w:b/>
          <w:sz w:val="28"/>
          <w:szCs w:val="28"/>
          <w:lang w:val="pt-BR"/>
        </w:rPr>
      </w:pPr>
      <w:r w:rsidRPr="00C459E5">
        <w:rPr>
          <w:rFonts w:ascii="Times New Roman" w:eastAsia="Times New Roman" w:hAnsi="Times New Roman"/>
          <w:b/>
          <w:sz w:val="28"/>
          <w:szCs w:val="28"/>
          <w:lang w:val="pt-BR"/>
        </w:rPr>
        <w:t>TÀI LIỆU THAM KHẢO:</w:t>
      </w:r>
    </w:p>
    <w:p w:rsidR="00227999" w:rsidRPr="00227999" w:rsidRDefault="00227999" w:rsidP="00C459E5">
      <w:pPr>
        <w:numPr>
          <w:ilvl w:val="0"/>
          <w:numId w:val="35"/>
        </w:numPr>
        <w:shd w:val="clear" w:color="auto" w:fill="FFFFFF"/>
        <w:spacing w:before="120" w:after="120" w:line="312" w:lineRule="auto"/>
        <w:ind w:left="0"/>
        <w:rPr>
          <w:rFonts w:ascii="Times New Roman" w:eastAsia="Times New Roman" w:hAnsi="Times New Roman"/>
          <w:color w:val="333333"/>
          <w:sz w:val="28"/>
          <w:szCs w:val="28"/>
        </w:rPr>
      </w:pPr>
      <w:r w:rsidRPr="00227999">
        <w:rPr>
          <w:rFonts w:ascii="Times New Roman" w:eastAsia="Times New Roman" w:hAnsi="Times New Roman"/>
          <w:color w:val="333333"/>
          <w:sz w:val="28"/>
          <w:szCs w:val="28"/>
        </w:rPr>
        <w:t>TS. Nguyễn Kim Anh (2012), Thẩm định dự án đầu tư – Quy tình thực hiện và tính huống thực hành, NXB Dân trí</w:t>
      </w:r>
    </w:p>
    <w:p w:rsidR="00227999" w:rsidRPr="00227999" w:rsidRDefault="00227999" w:rsidP="00C459E5">
      <w:pPr>
        <w:numPr>
          <w:ilvl w:val="0"/>
          <w:numId w:val="35"/>
        </w:numPr>
        <w:shd w:val="clear" w:color="auto" w:fill="FFFFFF"/>
        <w:spacing w:before="120" w:after="120" w:line="312" w:lineRule="auto"/>
        <w:ind w:left="0"/>
        <w:rPr>
          <w:rFonts w:ascii="Times New Roman" w:eastAsia="Times New Roman" w:hAnsi="Times New Roman"/>
          <w:color w:val="333333"/>
          <w:sz w:val="28"/>
          <w:szCs w:val="28"/>
        </w:rPr>
      </w:pPr>
      <w:r w:rsidRPr="00227999">
        <w:rPr>
          <w:rFonts w:ascii="Times New Roman" w:eastAsia="Times New Roman" w:hAnsi="Times New Roman"/>
          <w:color w:val="333333"/>
          <w:sz w:val="28"/>
          <w:szCs w:val="28"/>
        </w:rPr>
        <w:t>TS. Nguyễn Bạch Nguyệt (2012), </w:t>
      </w:r>
      <w:r w:rsidRPr="00C459E5">
        <w:rPr>
          <w:rFonts w:ascii="Times New Roman" w:eastAsia="Times New Roman" w:hAnsi="Times New Roman"/>
          <w:i/>
          <w:iCs/>
          <w:color w:val="333333"/>
          <w:sz w:val="28"/>
          <w:szCs w:val="28"/>
        </w:rPr>
        <w:t>Lập dự án đầu tư, </w:t>
      </w:r>
      <w:r w:rsidRPr="00227999">
        <w:rPr>
          <w:rFonts w:ascii="Times New Roman" w:eastAsia="Times New Roman" w:hAnsi="Times New Roman"/>
          <w:color w:val="333333"/>
          <w:sz w:val="28"/>
          <w:szCs w:val="28"/>
        </w:rPr>
        <w:t>Đại học kinh tế quốc dân</w:t>
      </w:r>
    </w:p>
    <w:p w:rsidR="00227999" w:rsidRPr="00227999" w:rsidRDefault="00227999" w:rsidP="00C459E5">
      <w:pPr>
        <w:numPr>
          <w:ilvl w:val="0"/>
          <w:numId w:val="35"/>
        </w:numPr>
        <w:shd w:val="clear" w:color="auto" w:fill="FFFFFF"/>
        <w:spacing w:before="120" w:after="120" w:line="312" w:lineRule="auto"/>
        <w:ind w:left="0"/>
        <w:rPr>
          <w:rFonts w:ascii="Times New Roman" w:eastAsia="Times New Roman" w:hAnsi="Times New Roman"/>
          <w:color w:val="333333"/>
          <w:sz w:val="28"/>
          <w:szCs w:val="28"/>
        </w:rPr>
      </w:pPr>
      <w:r w:rsidRPr="00227999">
        <w:rPr>
          <w:rFonts w:ascii="Times New Roman" w:eastAsia="Times New Roman" w:hAnsi="Times New Roman"/>
          <w:color w:val="333333"/>
          <w:sz w:val="28"/>
          <w:szCs w:val="28"/>
        </w:rPr>
        <w:t>TS. Đinh Thế Hiển (2015), </w:t>
      </w:r>
      <w:r w:rsidRPr="00C459E5">
        <w:rPr>
          <w:rFonts w:ascii="Times New Roman" w:eastAsia="Times New Roman" w:hAnsi="Times New Roman"/>
          <w:i/>
          <w:iCs/>
          <w:color w:val="333333"/>
          <w:sz w:val="28"/>
          <w:szCs w:val="28"/>
        </w:rPr>
        <w:t>Dự án đầu tư – Lập và thẩm định hiệu quả tài chính dự án, </w:t>
      </w:r>
      <w:r w:rsidRPr="00227999">
        <w:rPr>
          <w:rFonts w:ascii="Times New Roman" w:eastAsia="Times New Roman" w:hAnsi="Times New Roman"/>
          <w:color w:val="333333"/>
          <w:sz w:val="28"/>
          <w:szCs w:val="28"/>
        </w:rPr>
        <w:t>Nhà Xuất Bản Kinh tế Thành phố Hồ Chí Minh</w:t>
      </w:r>
    </w:p>
    <w:p w:rsidR="00227999" w:rsidRPr="00227999" w:rsidRDefault="00227999" w:rsidP="00C459E5">
      <w:pPr>
        <w:numPr>
          <w:ilvl w:val="0"/>
          <w:numId w:val="35"/>
        </w:numPr>
        <w:shd w:val="clear" w:color="auto" w:fill="FFFFFF"/>
        <w:spacing w:before="120" w:after="120" w:line="312" w:lineRule="auto"/>
        <w:ind w:left="0"/>
        <w:rPr>
          <w:rFonts w:ascii="Times New Roman" w:eastAsia="Times New Roman" w:hAnsi="Times New Roman"/>
          <w:color w:val="333333"/>
          <w:sz w:val="28"/>
          <w:szCs w:val="28"/>
        </w:rPr>
      </w:pPr>
      <w:r w:rsidRPr="00227999">
        <w:rPr>
          <w:rFonts w:ascii="Times New Roman" w:eastAsia="Times New Roman" w:hAnsi="Times New Roman"/>
          <w:color w:val="333333"/>
          <w:sz w:val="28"/>
          <w:szCs w:val="28"/>
        </w:rPr>
        <w:t>JohnD. Finnerty (2013 ), Tài trợ dự án – Kỹ thuật tài trợ dự án dựa trên tài sản, NXB Kinh tế Thành phố Hồ Chí Minh</w:t>
      </w:r>
    </w:p>
    <w:p w:rsidR="00227999" w:rsidRPr="00227999" w:rsidRDefault="00227999" w:rsidP="00C459E5">
      <w:pPr>
        <w:numPr>
          <w:ilvl w:val="0"/>
          <w:numId w:val="35"/>
        </w:numPr>
        <w:shd w:val="clear" w:color="auto" w:fill="FFFFFF"/>
        <w:spacing w:before="120" w:after="120" w:line="312" w:lineRule="auto"/>
        <w:ind w:left="0"/>
        <w:rPr>
          <w:rFonts w:ascii="Times New Roman" w:eastAsia="Times New Roman" w:hAnsi="Times New Roman"/>
          <w:color w:val="333333"/>
          <w:sz w:val="28"/>
          <w:szCs w:val="28"/>
        </w:rPr>
      </w:pPr>
      <w:r w:rsidRPr="00227999">
        <w:rPr>
          <w:rFonts w:ascii="Times New Roman" w:eastAsia="Times New Roman" w:hAnsi="Times New Roman"/>
          <w:color w:val="333333"/>
          <w:sz w:val="28"/>
          <w:szCs w:val="28"/>
        </w:rPr>
        <w:t>PGS.TS. Thái Bá Cần (2017)Lập, thẩm định, phê duyệt, quản lý và điều hành dự án đầu tư xây dựng, , NXB Tài Chính</w:t>
      </w:r>
    </w:p>
    <w:p w:rsidR="00527863" w:rsidRPr="00C3138F" w:rsidRDefault="00527863" w:rsidP="00C459E5">
      <w:pPr>
        <w:spacing w:before="120" w:after="120" w:line="312" w:lineRule="auto"/>
        <w:rPr>
          <w:rFonts w:ascii="Times New Roman" w:hAnsi="Times New Roman"/>
          <w:color w:val="000000"/>
          <w:sz w:val="28"/>
          <w:szCs w:val="28"/>
          <w:lang w:eastAsia="en-SG"/>
        </w:rPr>
      </w:pPr>
    </w:p>
    <w:sectPr w:rsidR="00527863" w:rsidRPr="00C3138F" w:rsidSect="00182067">
      <w:footerReference w:type="default" r:id="rId9"/>
      <w:pgSz w:w="11907" w:h="16839" w:code="9"/>
      <w:pgMar w:top="1134" w:right="1440" w:bottom="11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EF8" w:rsidRDefault="00A32EF8" w:rsidP="00EA2B9F">
      <w:pPr>
        <w:spacing w:after="0" w:line="240" w:lineRule="auto"/>
      </w:pPr>
      <w:r>
        <w:separator/>
      </w:r>
    </w:p>
  </w:endnote>
  <w:endnote w:type="continuationSeparator" w:id="0">
    <w:p w:rsidR="00A32EF8" w:rsidRDefault="00A32EF8" w:rsidP="00EA2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panose1 w:val="00000000000000000000"/>
    <w:charset w:val="00"/>
    <w:family w:val="auto"/>
    <w:pitch w:val="variable"/>
    <w:sig w:usb0="00000005"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9F" w:rsidRDefault="00C234C3">
    <w:pPr>
      <w:pStyle w:val="Footer"/>
      <w:jc w:val="center"/>
    </w:pPr>
    <w:r>
      <w:fldChar w:fldCharType="begin"/>
    </w:r>
    <w:r>
      <w:instrText xml:space="preserve"> PAGE   \* MERGEFORMAT </w:instrText>
    </w:r>
    <w:r>
      <w:fldChar w:fldCharType="separate"/>
    </w:r>
    <w:r w:rsidR="00466316">
      <w:rPr>
        <w:noProof/>
      </w:rPr>
      <w:t>2</w:t>
    </w:r>
    <w:r>
      <w:fldChar w:fldCharType="end"/>
    </w:r>
  </w:p>
  <w:p w:rsidR="00EA2B9F" w:rsidRDefault="00EA2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EF8" w:rsidRDefault="00A32EF8" w:rsidP="00EA2B9F">
      <w:pPr>
        <w:spacing w:after="0" w:line="240" w:lineRule="auto"/>
      </w:pPr>
      <w:r>
        <w:separator/>
      </w:r>
    </w:p>
  </w:footnote>
  <w:footnote w:type="continuationSeparator" w:id="0">
    <w:p w:rsidR="00A32EF8" w:rsidRDefault="00A32EF8" w:rsidP="00EA2B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E0C"/>
    <w:multiLevelType w:val="multilevel"/>
    <w:tmpl w:val="AC6E80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6718D0"/>
    <w:multiLevelType w:val="multilevel"/>
    <w:tmpl w:val="708C102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995B52"/>
    <w:multiLevelType w:val="hybridMultilevel"/>
    <w:tmpl w:val="3E3A8C1C"/>
    <w:lvl w:ilvl="0" w:tplc="0492BE1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86CBD"/>
    <w:multiLevelType w:val="hybridMultilevel"/>
    <w:tmpl w:val="E8E89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90E2A"/>
    <w:multiLevelType w:val="multilevel"/>
    <w:tmpl w:val="B038CA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5F7A24"/>
    <w:multiLevelType w:val="multilevel"/>
    <w:tmpl w:val="08F87B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A003527"/>
    <w:multiLevelType w:val="hybridMultilevel"/>
    <w:tmpl w:val="A4B2BB34"/>
    <w:lvl w:ilvl="0" w:tplc="778004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A31FF"/>
    <w:multiLevelType w:val="hybridMultilevel"/>
    <w:tmpl w:val="78E8F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8E20B1"/>
    <w:multiLevelType w:val="hybridMultilevel"/>
    <w:tmpl w:val="59D6C648"/>
    <w:lvl w:ilvl="0" w:tplc="7A36C4DA">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
    <w:nsid w:val="279235F4"/>
    <w:multiLevelType w:val="hybridMultilevel"/>
    <w:tmpl w:val="249841F0"/>
    <w:lvl w:ilvl="0" w:tplc="C1847522">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6728A6"/>
    <w:multiLevelType w:val="hybridMultilevel"/>
    <w:tmpl w:val="2DEAC8BA"/>
    <w:lvl w:ilvl="0" w:tplc="0492BE14">
      <w:start w:val="1"/>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C5B53B7"/>
    <w:multiLevelType w:val="multilevel"/>
    <w:tmpl w:val="C6C4E9C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0781BF3"/>
    <w:multiLevelType w:val="hybridMultilevel"/>
    <w:tmpl w:val="6E40FEC0"/>
    <w:lvl w:ilvl="0" w:tplc="940C156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061A50"/>
    <w:multiLevelType w:val="multilevel"/>
    <w:tmpl w:val="24E01D24"/>
    <w:lvl w:ilvl="0">
      <w:start w:val="7"/>
      <w:numFmt w:val="decimal"/>
      <w:lvlText w:val="%1"/>
      <w:lvlJc w:val="left"/>
      <w:pPr>
        <w:ind w:left="600" w:hanging="600"/>
      </w:pPr>
      <w:rPr>
        <w:rFonts w:hint="default"/>
      </w:rPr>
    </w:lvl>
    <w:lvl w:ilvl="1">
      <w:start w:val="2"/>
      <w:numFmt w:val="decimal"/>
      <w:lvlText w:val="%1.%2"/>
      <w:lvlJc w:val="left"/>
      <w:pPr>
        <w:ind w:left="840" w:hanging="600"/>
      </w:pPr>
      <w:rPr>
        <w:rFonts w:hint="default"/>
      </w:rPr>
    </w:lvl>
    <w:lvl w:ilvl="2">
      <w:start w:val="3"/>
      <w:numFmt w:val="decimal"/>
      <w:lvlText w:val="%1.%2.%3"/>
      <w:lvlJc w:val="left"/>
      <w:pPr>
        <w:ind w:left="1200" w:hanging="720"/>
      </w:pPr>
      <w:rPr>
        <w:rFonts w:hint="default"/>
      </w:rPr>
    </w:lvl>
    <w:lvl w:ilvl="3">
      <w:start w:val="5"/>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4">
    <w:nsid w:val="361D388E"/>
    <w:multiLevelType w:val="multilevel"/>
    <w:tmpl w:val="E01AFC7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860347"/>
    <w:multiLevelType w:val="hybridMultilevel"/>
    <w:tmpl w:val="01268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DC49E4"/>
    <w:multiLevelType w:val="multilevel"/>
    <w:tmpl w:val="45BC9BB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3AF63CA2"/>
    <w:multiLevelType w:val="hybridMultilevel"/>
    <w:tmpl w:val="0DF83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B90A6E"/>
    <w:multiLevelType w:val="multilevel"/>
    <w:tmpl w:val="7F44D6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48A10909"/>
    <w:multiLevelType w:val="hybridMultilevel"/>
    <w:tmpl w:val="4ADAF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AD2E7A"/>
    <w:multiLevelType w:val="hybridMultilevel"/>
    <w:tmpl w:val="A0C8B5B4"/>
    <w:lvl w:ilvl="0" w:tplc="0492BE1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B002EE"/>
    <w:multiLevelType w:val="hybridMultilevel"/>
    <w:tmpl w:val="E8E89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CB3138"/>
    <w:multiLevelType w:val="multilevel"/>
    <w:tmpl w:val="FF6C8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F865C2"/>
    <w:multiLevelType w:val="hybridMultilevel"/>
    <w:tmpl w:val="AE08F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7814B3"/>
    <w:multiLevelType w:val="multilevel"/>
    <w:tmpl w:val="F1BEAFB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3C91BA9"/>
    <w:multiLevelType w:val="hybridMultilevel"/>
    <w:tmpl w:val="01268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297590"/>
    <w:multiLevelType w:val="hybridMultilevel"/>
    <w:tmpl w:val="320081CA"/>
    <w:lvl w:ilvl="0" w:tplc="0492BE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754279"/>
    <w:multiLevelType w:val="hybridMultilevel"/>
    <w:tmpl w:val="BEF6981C"/>
    <w:lvl w:ilvl="0" w:tplc="0492BE14">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675B6B8D"/>
    <w:multiLevelType w:val="hybridMultilevel"/>
    <w:tmpl w:val="7640E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D40031"/>
    <w:multiLevelType w:val="multilevel"/>
    <w:tmpl w:val="1CF0AC72"/>
    <w:lvl w:ilvl="0">
      <w:start w:val="6"/>
      <w:numFmt w:val="decimal"/>
      <w:lvlText w:val="%1."/>
      <w:lvlJc w:val="left"/>
      <w:pPr>
        <w:ind w:left="390" w:hanging="390"/>
      </w:pPr>
      <w:rPr>
        <w:rFonts w:hint="default"/>
        <w:sz w:val="26"/>
      </w:rPr>
    </w:lvl>
    <w:lvl w:ilvl="1">
      <w:start w:val="1"/>
      <w:numFmt w:val="decimal"/>
      <w:lvlText w:val="%1.%2."/>
      <w:lvlJc w:val="left"/>
      <w:pPr>
        <w:ind w:left="1470" w:hanging="390"/>
      </w:pPr>
      <w:rPr>
        <w:rFonts w:hint="default"/>
        <w:sz w:val="26"/>
      </w:rPr>
    </w:lvl>
    <w:lvl w:ilvl="2">
      <w:start w:val="1"/>
      <w:numFmt w:val="decimal"/>
      <w:lvlText w:val="%1.%2.%3."/>
      <w:lvlJc w:val="left"/>
      <w:pPr>
        <w:ind w:left="2880" w:hanging="720"/>
      </w:pPr>
      <w:rPr>
        <w:rFonts w:hint="default"/>
        <w:sz w:val="26"/>
      </w:rPr>
    </w:lvl>
    <w:lvl w:ilvl="3">
      <w:start w:val="1"/>
      <w:numFmt w:val="decimal"/>
      <w:lvlText w:val="%1.%2.%3.%4."/>
      <w:lvlJc w:val="left"/>
      <w:pPr>
        <w:ind w:left="3960" w:hanging="720"/>
      </w:pPr>
      <w:rPr>
        <w:rFonts w:hint="default"/>
        <w:sz w:val="26"/>
      </w:rPr>
    </w:lvl>
    <w:lvl w:ilvl="4">
      <w:start w:val="1"/>
      <w:numFmt w:val="decimal"/>
      <w:lvlText w:val="%1.%2.%3.%4.%5."/>
      <w:lvlJc w:val="left"/>
      <w:pPr>
        <w:ind w:left="5400" w:hanging="1080"/>
      </w:pPr>
      <w:rPr>
        <w:rFonts w:hint="default"/>
        <w:sz w:val="26"/>
      </w:rPr>
    </w:lvl>
    <w:lvl w:ilvl="5">
      <w:start w:val="1"/>
      <w:numFmt w:val="decimal"/>
      <w:lvlText w:val="%1.%2.%3.%4.%5.%6."/>
      <w:lvlJc w:val="left"/>
      <w:pPr>
        <w:ind w:left="6480" w:hanging="1080"/>
      </w:pPr>
      <w:rPr>
        <w:rFonts w:hint="default"/>
        <w:sz w:val="26"/>
      </w:rPr>
    </w:lvl>
    <w:lvl w:ilvl="6">
      <w:start w:val="1"/>
      <w:numFmt w:val="decimal"/>
      <w:lvlText w:val="%1.%2.%3.%4.%5.%6.%7."/>
      <w:lvlJc w:val="left"/>
      <w:pPr>
        <w:ind w:left="7920" w:hanging="1440"/>
      </w:pPr>
      <w:rPr>
        <w:rFonts w:hint="default"/>
        <w:sz w:val="26"/>
      </w:rPr>
    </w:lvl>
    <w:lvl w:ilvl="7">
      <w:start w:val="1"/>
      <w:numFmt w:val="decimal"/>
      <w:lvlText w:val="%1.%2.%3.%4.%5.%6.%7.%8."/>
      <w:lvlJc w:val="left"/>
      <w:pPr>
        <w:ind w:left="9000" w:hanging="1440"/>
      </w:pPr>
      <w:rPr>
        <w:rFonts w:hint="default"/>
        <w:sz w:val="26"/>
      </w:rPr>
    </w:lvl>
    <w:lvl w:ilvl="8">
      <w:start w:val="1"/>
      <w:numFmt w:val="decimal"/>
      <w:lvlText w:val="%1.%2.%3.%4.%5.%6.%7.%8.%9."/>
      <w:lvlJc w:val="left"/>
      <w:pPr>
        <w:ind w:left="10440" w:hanging="1800"/>
      </w:pPr>
      <w:rPr>
        <w:rFonts w:hint="default"/>
        <w:sz w:val="26"/>
      </w:rPr>
    </w:lvl>
  </w:abstractNum>
  <w:abstractNum w:abstractNumId="30">
    <w:nsid w:val="6C640DB6"/>
    <w:multiLevelType w:val="multilevel"/>
    <w:tmpl w:val="5F641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300D41"/>
    <w:multiLevelType w:val="hybridMultilevel"/>
    <w:tmpl w:val="98882C8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7BB0934"/>
    <w:multiLevelType w:val="hybridMultilevel"/>
    <w:tmpl w:val="856AD6B2"/>
    <w:lvl w:ilvl="0" w:tplc="36A01EA2">
      <w:start w:val="1"/>
      <w:numFmt w:val="decimal"/>
      <w:lvlText w:val="%1."/>
      <w:lvlJc w:val="left"/>
      <w:pPr>
        <w:tabs>
          <w:tab w:val="num" w:pos="720"/>
        </w:tabs>
        <w:ind w:left="720" w:hanging="360"/>
      </w:pPr>
      <w:rPr>
        <w:rFonts w:ascii="Times New Roman" w:hAnsi="Times New Roman" w:cs="Times New Roman" w:hint="default"/>
      </w:rPr>
    </w:lvl>
    <w:lvl w:ilvl="1" w:tplc="173A675C">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B7873D8"/>
    <w:multiLevelType w:val="hybridMultilevel"/>
    <w:tmpl w:val="CEF8A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066B9F"/>
    <w:multiLevelType w:val="hybridMultilevel"/>
    <w:tmpl w:val="AEE0796C"/>
    <w:lvl w:ilvl="0" w:tplc="575E3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9"/>
  </w:num>
  <w:num w:numId="3">
    <w:abstractNumId w:val="33"/>
  </w:num>
  <w:num w:numId="4">
    <w:abstractNumId w:val="7"/>
  </w:num>
  <w:num w:numId="5">
    <w:abstractNumId w:val="17"/>
  </w:num>
  <w:num w:numId="6">
    <w:abstractNumId w:val="28"/>
  </w:num>
  <w:num w:numId="7">
    <w:abstractNumId w:val="25"/>
  </w:num>
  <w:num w:numId="8">
    <w:abstractNumId w:val="21"/>
  </w:num>
  <w:num w:numId="9">
    <w:abstractNumId w:val="23"/>
  </w:num>
  <w:num w:numId="10">
    <w:abstractNumId w:val="3"/>
  </w:num>
  <w:num w:numId="11">
    <w:abstractNumId w:val="15"/>
  </w:num>
  <w:num w:numId="12">
    <w:abstractNumId w:val="20"/>
  </w:num>
  <w:num w:numId="13">
    <w:abstractNumId w:val="10"/>
  </w:num>
  <w:num w:numId="14">
    <w:abstractNumId w:val="27"/>
  </w:num>
  <w:num w:numId="15">
    <w:abstractNumId w:val="2"/>
  </w:num>
  <w:num w:numId="16">
    <w:abstractNumId w:val="26"/>
  </w:num>
  <w:num w:numId="17">
    <w:abstractNumId w:val="9"/>
  </w:num>
  <w:num w:numId="18">
    <w:abstractNumId w:val="32"/>
  </w:num>
  <w:num w:numId="19">
    <w:abstractNumId w:val="8"/>
  </w:num>
  <w:num w:numId="20">
    <w:abstractNumId w:val="16"/>
  </w:num>
  <w:num w:numId="21">
    <w:abstractNumId w:val="0"/>
  </w:num>
  <w:num w:numId="22">
    <w:abstractNumId w:val="4"/>
  </w:num>
  <w:num w:numId="23">
    <w:abstractNumId w:val="1"/>
  </w:num>
  <w:num w:numId="24">
    <w:abstractNumId w:val="14"/>
  </w:num>
  <w:num w:numId="25">
    <w:abstractNumId w:val="11"/>
  </w:num>
  <w:num w:numId="26">
    <w:abstractNumId w:val="18"/>
  </w:num>
  <w:num w:numId="27">
    <w:abstractNumId w:val="5"/>
  </w:num>
  <w:num w:numId="28">
    <w:abstractNumId w:val="29"/>
  </w:num>
  <w:num w:numId="29">
    <w:abstractNumId w:val="13"/>
  </w:num>
  <w:num w:numId="30">
    <w:abstractNumId w:val="24"/>
  </w:num>
  <w:num w:numId="31">
    <w:abstractNumId w:val="34"/>
  </w:num>
  <w:num w:numId="32">
    <w:abstractNumId w:val="6"/>
  </w:num>
  <w:num w:numId="33">
    <w:abstractNumId w:val="31"/>
  </w:num>
  <w:num w:numId="34">
    <w:abstractNumId w:val="2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835"/>
    <w:rsid w:val="00000B34"/>
    <w:rsid w:val="00087458"/>
    <w:rsid w:val="0009122F"/>
    <w:rsid w:val="000964FF"/>
    <w:rsid w:val="000A08CF"/>
    <w:rsid w:val="000E1356"/>
    <w:rsid w:val="001026FA"/>
    <w:rsid w:val="00124F59"/>
    <w:rsid w:val="00144226"/>
    <w:rsid w:val="001555B5"/>
    <w:rsid w:val="0015642C"/>
    <w:rsid w:val="00182067"/>
    <w:rsid w:val="001C7765"/>
    <w:rsid w:val="00227999"/>
    <w:rsid w:val="00237C3A"/>
    <w:rsid w:val="002523E1"/>
    <w:rsid w:val="00254AEE"/>
    <w:rsid w:val="00275CF1"/>
    <w:rsid w:val="00276501"/>
    <w:rsid w:val="00276E59"/>
    <w:rsid w:val="002772CA"/>
    <w:rsid w:val="00291277"/>
    <w:rsid w:val="002C12EE"/>
    <w:rsid w:val="00316439"/>
    <w:rsid w:val="00392914"/>
    <w:rsid w:val="003B009A"/>
    <w:rsid w:val="003C3BB0"/>
    <w:rsid w:val="003E09DE"/>
    <w:rsid w:val="003E221E"/>
    <w:rsid w:val="00405D42"/>
    <w:rsid w:val="00450970"/>
    <w:rsid w:val="00461C8B"/>
    <w:rsid w:val="00466316"/>
    <w:rsid w:val="004815FD"/>
    <w:rsid w:val="00482490"/>
    <w:rsid w:val="004957FE"/>
    <w:rsid w:val="004B19C3"/>
    <w:rsid w:val="00501D14"/>
    <w:rsid w:val="00527863"/>
    <w:rsid w:val="005C4AA8"/>
    <w:rsid w:val="005C5FA7"/>
    <w:rsid w:val="005F1904"/>
    <w:rsid w:val="00637A9D"/>
    <w:rsid w:val="0066012D"/>
    <w:rsid w:val="0067526A"/>
    <w:rsid w:val="006A0C92"/>
    <w:rsid w:val="006B1BDB"/>
    <w:rsid w:val="00701E57"/>
    <w:rsid w:val="00704DED"/>
    <w:rsid w:val="00734A2A"/>
    <w:rsid w:val="00743776"/>
    <w:rsid w:val="00765B57"/>
    <w:rsid w:val="00777EF1"/>
    <w:rsid w:val="00780BE1"/>
    <w:rsid w:val="00796783"/>
    <w:rsid w:val="007A3AFF"/>
    <w:rsid w:val="008014A6"/>
    <w:rsid w:val="008148A6"/>
    <w:rsid w:val="0083055A"/>
    <w:rsid w:val="00846AA8"/>
    <w:rsid w:val="00863EB6"/>
    <w:rsid w:val="0089781F"/>
    <w:rsid w:val="008D3646"/>
    <w:rsid w:val="008E6298"/>
    <w:rsid w:val="008E7998"/>
    <w:rsid w:val="008F707D"/>
    <w:rsid w:val="00914400"/>
    <w:rsid w:val="009301C3"/>
    <w:rsid w:val="009D1A9E"/>
    <w:rsid w:val="009D43B4"/>
    <w:rsid w:val="00A32EF8"/>
    <w:rsid w:val="00A40B13"/>
    <w:rsid w:val="00A4195F"/>
    <w:rsid w:val="00A75CDF"/>
    <w:rsid w:val="00A863CD"/>
    <w:rsid w:val="00A92E26"/>
    <w:rsid w:val="00A96FCC"/>
    <w:rsid w:val="00AD09BF"/>
    <w:rsid w:val="00AD4ECC"/>
    <w:rsid w:val="00AD64CA"/>
    <w:rsid w:val="00AE3EE8"/>
    <w:rsid w:val="00AF7D3E"/>
    <w:rsid w:val="00B01D11"/>
    <w:rsid w:val="00B13757"/>
    <w:rsid w:val="00B30DA4"/>
    <w:rsid w:val="00B552DB"/>
    <w:rsid w:val="00BA567F"/>
    <w:rsid w:val="00BD5286"/>
    <w:rsid w:val="00BF0C8E"/>
    <w:rsid w:val="00BF6091"/>
    <w:rsid w:val="00BF6B56"/>
    <w:rsid w:val="00C234C3"/>
    <w:rsid w:val="00C3138F"/>
    <w:rsid w:val="00C36E06"/>
    <w:rsid w:val="00C459E5"/>
    <w:rsid w:val="00C91B96"/>
    <w:rsid w:val="00CA1E98"/>
    <w:rsid w:val="00CC10D4"/>
    <w:rsid w:val="00D00EF4"/>
    <w:rsid w:val="00D0323E"/>
    <w:rsid w:val="00D21427"/>
    <w:rsid w:val="00D267D0"/>
    <w:rsid w:val="00D41029"/>
    <w:rsid w:val="00D7232E"/>
    <w:rsid w:val="00D741CA"/>
    <w:rsid w:val="00D821DC"/>
    <w:rsid w:val="00DA4835"/>
    <w:rsid w:val="00DB67D8"/>
    <w:rsid w:val="00DE36A7"/>
    <w:rsid w:val="00DE6F7E"/>
    <w:rsid w:val="00E120ED"/>
    <w:rsid w:val="00E17D72"/>
    <w:rsid w:val="00E52DA8"/>
    <w:rsid w:val="00E91A95"/>
    <w:rsid w:val="00E96D51"/>
    <w:rsid w:val="00EA2B9F"/>
    <w:rsid w:val="00F07057"/>
    <w:rsid w:val="00F27F38"/>
    <w:rsid w:val="00F31296"/>
    <w:rsid w:val="00F75609"/>
    <w:rsid w:val="00F85844"/>
    <w:rsid w:val="00FB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0ED"/>
    <w:pPr>
      <w:spacing w:after="200" w:line="276" w:lineRule="auto"/>
    </w:pPr>
    <w:rPr>
      <w:sz w:val="22"/>
      <w:szCs w:val="22"/>
    </w:rPr>
  </w:style>
  <w:style w:type="paragraph" w:styleId="Heading1">
    <w:name w:val="heading 1"/>
    <w:basedOn w:val="Normal"/>
    <w:next w:val="Normal"/>
    <w:link w:val="Heading1Char"/>
    <w:qFormat/>
    <w:rsid w:val="00777EF1"/>
    <w:pPr>
      <w:keepNext/>
      <w:spacing w:after="0" w:line="240" w:lineRule="auto"/>
      <w:outlineLvl w:val="0"/>
    </w:pPr>
    <w:rPr>
      <w:rFonts w:ascii="VNI-Times" w:eastAsia="Times New Roman" w:hAnsi="VNI-Times"/>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1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12EE"/>
    <w:pPr>
      <w:ind w:left="720"/>
      <w:contextualSpacing/>
    </w:pPr>
  </w:style>
  <w:style w:type="paragraph" w:styleId="Header">
    <w:name w:val="header"/>
    <w:basedOn w:val="Normal"/>
    <w:link w:val="HeaderChar"/>
    <w:uiPriority w:val="99"/>
    <w:semiHidden/>
    <w:unhideWhenUsed/>
    <w:rsid w:val="00EA2B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2B9F"/>
  </w:style>
  <w:style w:type="paragraph" w:styleId="Footer">
    <w:name w:val="footer"/>
    <w:basedOn w:val="Normal"/>
    <w:link w:val="FooterChar"/>
    <w:uiPriority w:val="99"/>
    <w:unhideWhenUsed/>
    <w:rsid w:val="00EA2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B9F"/>
  </w:style>
  <w:style w:type="character" w:customStyle="1" w:styleId="Heading1Char">
    <w:name w:val="Heading 1 Char"/>
    <w:basedOn w:val="DefaultParagraphFont"/>
    <w:link w:val="Heading1"/>
    <w:rsid w:val="00777EF1"/>
    <w:rPr>
      <w:rFonts w:ascii="VNI-Times" w:eastAsia="Times New Roman" w:hAnsi="VNI-Times"/>
      <w:b/>
      <w:bCs/>
      <w:szCs w:val="24"/>
    </w:rPr>
  </w:style>
  <w:style w:type="paragraph" w:styleId="NormalWeb">
    <w:name w:val="Normal (Web)"/>
    <w:basedOn w:val="Normal"/>
    <w:uiPriority w:val="99"/>
    <w:rsid w:val="00777EF1"/>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482490"/>
    <w:pPr>
      <w:spacing w:after="0" w:line="240" w:lineRule="auto"/>
      <w:ind w:left="75"/>
      <w:jc w:val="both"/>
    </w:pPr>
    <w:rPr>
      <w:rFonts w:ascii="Times New Roman" w:eastAsia="Times New Roman" w:hAnsi="Times New Roman"/>
      <w:sz w:val="28"/>
      <w:szCs w:val="24"/>
    </w:rPr>
  </w:style>
  <w:style w:type="character" w:customStyle="1" w:styleId="BodyTextIndentChar">
    <w:name w:val="Body Text Indent Char"/>
    <w:basedOn w:val="DefaultParagraphFont"/>
    <w:link w:val="BodyTextIndent"/>
    <w:rsid w:val="00482490"/>
    <w:rPr>
      <w:rFonts w:ascii="Times New Roman" w:eastAsia="Times New Roman" w:hAnsi="Times New Roman"/>
      <w:sz w:val="28"/>
      <w:szCs w:val="24"/>
    </w:rPr>
  </w:style>
  <w:style w:type="character" w:styleId="Emphasis">
    <w:name w:val="Emphasis"/>
    <w:basedOn w:val="DefaultParagraphFont"/>
    <w:uiPriority w:val="20"/>
    <w:qFormat/>
    <w:rsid w:val="00227999"/>
    <w:rPr>
      <w:i/>
      <w:iCs/>
    </w:rPr>
  </w:style>
  <w:style w:type="character" w:styleId="Strong">
    <w:name w:val="Strong"/>
    <w:basedOn w:val="DefaultParagraphFont"/>
    <w:uiPriority w:val="22"/>
    <w:qFormat/>
    <w:rsid w:val="00BF60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0ED"/>
    <w:pPr>
      <w:spacing w:after="200" w:line="276" w:lineRule="auto"/>
    </w:pPr>
    <w:rPr>
      <w:sz w:val="22"/>
      <w:szCs w:val="22"/>
    </w:rPr>
  </w:style>
  <w:style w:type="paragraph" w:styleId="Heading1">
    <w:name w:val="heading 1"/>
    <w:basedOn w:val="Normal"/>
    <w:next w:val="Normal"/>
    <w:link w:val="Heading1Char"/>
    <w:qFormat/>
    <w:rsid w:val="00777EF1"/>
    <w:pPr>
      <w:keepNext/>
      <w:spacing w:after="0" w:line="240" w:lineRule="auto"/>
      <w:outlineLvl w:val="0"/>
    </w:pPr>
    <w:rPr>
      <w:rFonts w:ascii="VNI-Times" w:eastAsia="Times New Roman" w:hAnsi="VNI-Times"/>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1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12EE"/>
    <w:pPr>
      <w:ind w:left="720"/>
      <w:contextualSpacing/>
    </w:pPr>
  </w:style>
  <w:style w:type="paragraph" w:styleId="Header">
    <w:name w:val="header"/>
    <w:basedOn w:val="Normal"/>
    <w:link w:val="HeaderChar"/>
    <w:uiPriority w:val="99"/>
    <w:semiHidden/>
    <w:unhideWhenUsed/>
    <w:rsid w:val="00EA2B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2B9F"/>
  </w:style>
  <w:style w:type="paragraph" w:styleId="Footer">
    <w:name w:val="footer"/>
    <w:basedOn w:val="Normal"/>
    <w:link w:val="FooterChar"/>
    <w:uiPriority w:val="99"/>
    <w:unhideWhenUsed/>
    <w:rsid w:val="00EA2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B9F"/>
  </w:style>
  <w:style w:type="character" w:customStyle="1" w:styleId="Heading1Char">
    <w:name w:val="Heading 1 Char"/>
    <w:basedOn w:val="DefaultParagraphFont"/>
    <w:link w:val="Heading1"/>
    <w:rsid w:val="00777EF1"/>
    <w:rPr>
      <w:rFonts w:ascii="VNI-Times" w:eastAsia="Times New Roman" w:hAnsi="VNI-Times"/>
      <w:b/>
      <w:bCs/>
      <w:szCs w:val="24"/>
    </w:rPr>
  </w:style>
  <w:style w:type="paragraph" w:styleId="NormalWeb">
    <w:name w:val="Normal (Web)"/>
    <w:basedOn w:val="Normal"/>
    <w:uiPriority w:val="99"/>
    <w:rsid w:val="00777EF1"/>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482490"/>
    <w:pPr>
      <w:spacing w:after="0" w:line="240" w:lineRule="auto"/>
      <w:ind w:left="75"/>
      <w:jc w:val="both"/>
    </w:pPr>
    <w:rPr>
      <w:rFonts w:ascii="Times New Roman" w:eastAsia="Times New Roman" w:hAnsi="Times New Roman"/>
      <w:sz w:val="28"/>
      <w:szCs w:val="24"/>
    </w:rPr>
  </w:style>
  <w:style w:type="character" w:customStyle="1" w:styleId="BodyTextIndentChar">
    <w:name w:val="Body Text Indent Char"/>
    <w:basedOn w:val="DefaultParagraphFont"/>
    <w:link w:val="BodyTextIndent"/>
    <w:rsid w:val="00482490"/>
    <w:rPr>
      <w:rFonts w:ascii="Times New Roman" w:eastAsia="Times New Roman" w:hAnsi="Times New Roman"/>
      <w:sz w:val="28"/>
      <w:szCs w:val="24"/>
    </w:rPr>
  </w:style>
  <w:style w:type="character" w:styleId="Emphasis">
    <w:name w:val="Emphasis"/>
    <w:basedOn w:val="DefaultParagraphFont"/>
    <w:uiPriority w:val="20"/>
    <w:qFormat/>
    <w:rsid w:val="00227999"/>
    <w:rPr>
      <w:i/>
      <w:iCs/>
    </w:rPr>
  </w:style>
  <w:style w:type="character" w:styleId="Strong">
    <w:name w:val="Strong"/>
    <w:basedOn w:val="DefaultParagraphFont"/>
    <w:uiPriority w:val="22"/>
    <w:qFormat/>
    <w:rsid w:val="00BF60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66343">
      <w:bodyDiv w:val="1"/>
      <w:marLeft w:val="0"/>
      <w:marRight w:val="0"/>
      <w:marTop w:val="0"/>
      <w:marBottom w:val="0"/>
      <w:divBdr>
        <w:top w:val="none" w:sz="0" w:space="0" w:color="auto"/>
        <w:left w:val="none" w:sz="0" w:space="0" w:color="auto"/>
        <w:bottom w:val="none" w:sz="0" w:space="0" w:color="auto"/>
        <w:right w:val="none" w:sz="0" w:space="0" w:color="auto"/>
      </w:divBdr>
    </w:div>
    <w:div w:id="496191070">
      <w:bodyDiv w:val="1"/>
      <w:marLeft w:val="0"/>
      <w:marRight w:val="0"/>
      <w:marTop w:val="0"/>
      <w:marBottom w:val="0"/>
      <w:divBdr>
        <w:top w:val="none" w:sz="0" w:space="0" w:color="auto"/>
        <w:left w:val="none" w:sz="0" w:space="0" w:color="auto"/>
        <w:bottom w:val="none" w:sz="0" w:space="0" w:color="auto"/>
        <w:right w:val="none" w:sz="0" w:space="0" w:color="auto"/>
      </w:divBdr>
    </w:div>
    <w:div w:id="579143784">
      <w:bodyDiv w:val="1"/>
      <w:marLeft w:val="0"/>
      <w:marRight w:val="0"/>
      <w:marTop w:val="0"/>
      <w:marBottom w:val="0"/>
      <w:divBdr>
        <w:top w:val="none" w:sz="0" w:space="0" w:color="auto"/>
        <w:left w:val="none" w:sz="0" w:space="0" w:color="auto"/>
        <w:bottom w:val="none" w:sz="0" w:space="0" w:color="auto"/>
        <w:right w:val="none" w:sz="0" w:space="0" w:color="auto"/>
      </w:divBdr>
    </w:div>
    <w:div w:id="662464392">
      <w:bodyDiv w:val="1"/>
      <w:marLeft w:val="0"/>
      <w:marRight w:val="0"/>
      <w:marTop w:val="0"/>
      <w:marBottom w:val="0"/>
      <w:divBdr>
        <w:top w:val="none" w:sz="0" w:space="0" w:color="auto"/>
        <w:left w:val="none" w:sz="0" w:space="0" w:color="auto"/>
        <w:bottom w:val="none" w:sz="0" w:space="0" w:color="auto"/>
        <w:right w:val="none" w:sz="0" w:space="0" w:color="auto"/>
      </w:divBdr>
    </w:div>
    <w:div w:id="993027925">
      <w:bodyDiv w:val="1"/>
      <w:marLeft w:val="0"/>
      <w:marRight w:val="0"/>
      <w:marTop w:val="0"/>
      <w:marBottom w:val="0"/>
      <w:divBdr>
        <w:top w:val="none" w:sz="0" w:space="0" w:color="auto"/>
        <w:left w:val="none" w:sz="0" w:space="0" w:color="auto"/>
        <w:bottom w:val="none" w:sz="0" w:space="0" w:color="auto"/>
        <w:right w:val="none" w:sz="0" w:space="0" w:color="auto"/>
      </w:divBdr>
    </w:div>
    <w:div w:id="1155419348">
      <w:bodyDiv w:val="1"/>
      <w:marLeft w:val="0"/>
      <w:marRight w:val="0"/>
      <w:marTop w:val="0"/>
      <w:marBottom w:val="0"/>
      <w:divBdr>
        <w:top w:val="none" w:sz="0" w:space="0" w:color="auto"/>
        <w:left w:val="none" w:sz="0" w:space="0" w:color="auto"/>
        <w:bottom w:val="none" w:sz="0" w:space="0" w:color="auto"/>
        <w:right w:val="none" w:sz="0" w:space="0" w:color="auto"/>
      </w:divBdr>
    </w:div>
    <w:div w:id="1184397518">
      <w:bodyDiv w:val="1"/>
      <w:marLeft w:val="0"/>
      <w:marRight w:val="0"/>
      <w:marTop w:val="0"/>
      <w:marBottom w:val="0"/>
      <w:divBdr>
        <w:top w:val="none" w:sz="0" w:space="0" w:color="auto"/>
        <w:left w:val="none" w:sz="0" w:space="0" w:color="auto"/>
        <w:bottom w:val="none" w:sz="0" w:space="0" w:color="auto"/>
        <w:right w:val="none" w:sz="0" w:space="0" w:color="auto"/>
      </w:divBdr>
    </w:div>
    <w:div w:id="1192836252">
      <w:bodyDiv w:val="1"/>
      <w:marLeft w:val="0"/>
      <w:marRight w:val="0"/>
      <w:marTop w:val="0"/>
      <w:marBottom w:val="0"/>
      <w:divBdr>
        <w:top w:val="none" w:sz="0" w:space="0" w:color="auto"/>
        <w:left w:val="none" w:sz="0" w:space="0" w:color="auto"/>
        <w:bottom w:val="none" w:sz="0" w:space="0" w:color="auto"/>
        <w:right w:val="none" w:sz="0" w:space="0" w:color="auto"/>
      </w:divBdr>
    </w:div>
    <w:div w:id="1334188170">
      <w:bodyDiv w:val="1"/>
      <w:marLeft w:val="0"/>
      <w:marRight w:val="0"/>
      <w:marTop w:val="0"/>
      <w:marBottom w:val="0"/>
      <w:divBdr>
        <w:top w:val="none" w:sz="0" w:space="0" w:color="auto"/>
        <w:left w:val="none" w:sz="0" w:space="0" w:color="auto"/>
        <w:bottom w:val="none" w:sz="0" w:space="0" w:color="auto"/>
        <w:right w:val="none" w:sz="0" w:space="0" w:color="auto"/>
      </w:divBdr>
    </w:div>
    <w:div w:id="1724402119">
      <w:bodyDiv w:val="1"/>
      <w:marLeft w:val="0"/>
      <w:marRight w:val="0"/>
      <w:marTop w:val="0"/>
      <w:marBottom w:val="0"/>
      <w:divBdr>
        <w:top w:val="none" w:sz="0" w:space="0" w:color="auto"/>
        <w:left w:val="none" w:sz="0" w:space="0" w:color="auto"/>
        <w:bottom w:val="none" w:sz="0" w:space="0" w:color="auto"/>
        <w:right w:val="none" w:sz="0" w:space="0" w:color="auto"/>
      </w:divBdr>
    </w:div>
    <w:div w:id="1804955533">
      <w:bodyDiv w:val="1"/>
      <w:marLeft w:val="0"/>
      <w:marRight w:val="0"/>
      <w:marTop w:val="0"/>
      <w:marBottom w:val="0"/>
      <w:divBdr>
        <w:top w:val="none" w:sz="0" w:space="0" w:color="auto"/>
        <w:left w:val="none" w:sz="0" w:space="0" w:color="auto"/>
        <w:bottom w:val="none" w:sz="0" w:space="0" w:color="auto"/>
        <w:right w:val="none" w:sz="0" w:space="0" w:color="auto"/>
      </w:divBdr>
    </w:div>
    <w:div w:id="1871870079">
      <w:bodyDiv w:val="1"/>
      <w:marLeft w:val="0"/>
      <w:marRight w:val="0"/>
      <w:marTop w:val="0"/>
      <w:marBottom w:val="0"/>
      <w:divBdr>
        <w:top w:val="none" w:sz="0" w:space="0" w:color="auto"/>
        <w:left w:val="none" w:sz="0" w:space="0" w:color="auto"/>
        <w:bottom w:val="none" w:sz="0" w:space="0" w:color="auto"/>
        <w:right w:val="none" w:sz="0" w:space="0" w:color="auto"/>
      </w:divBdr>
    </w:div>
    <w:div w:id="1934315833">
      <w:bodyDiv w:val="1"/>
      <w:marLeft w:val="0"/>
      <w:marRight w:val="0"/>
      <w:marTop w:val="0"/>
      <w:marBottom w:val="0"/>
      <w:divBdr>
        <w:top w:val="none" w:sz="0" w:space="0" w:color="auto"/>
        <w:left w:val="none" w:sz="0" w:space="0" w:color="auto"/>
        <w:bottom w:val="none" w:sz="0" w:space="0" w:color="auto"/>
        <w:right w:val="none" w:sz="0" w:space="0" w:color="auto"/>
      </w:divBdr>
    </w:div>
    <w:div w:id="19988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EC365-963E-4950-938A-D334293B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Trieu Phong</dc:creator>
  <cp:lastModifiedBy>TRAN MINH TUAN</cp:lastModifiedBy>
  <cp:revision>7</cp:revision>
  <dcterms:created xsi:type="dcterms:W3CDTF">2019-06-27T08:53:00Z</dcterms:created>
  <dcterms:modified xsi:type="dcterms:W3CDTF">2019-08-25T08:00:00Z</dcterms:modified>
</cp:coreProperties>
</file>